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jc w:val="center"/>
        <w:rPr>
          <w:rFonts w:ascii="Carlito" w:hAnsi="Carlito"/>
          <w:sz w:val="24"/>
        </w:rPr>
      </w:pPr>
      <w:r>
        <w:rPr>
          <w:rFonts w:ascii="Carlito" w:hAnsi="Carlito"/>
          <w:b w:val="1"/>
          <w:color w:val="000000"/>
          <w:sz w:val="24"/>
        </w:rPr>
        <w:t>План работы</w:t>
      </w:r>
    </w:p>
    <w:p w14:paraId="02000000">
      <w:pPr>
        <w:pStyle w:val="Style_1"/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jc w:val="center"/>
        <w:rPr>
          <w:rFonts w:ascii="Carlito" w:hAnsi="Carlito"/>
          <w:b w:val="1"/>
          <w:color w:val="000000"/>
          <w:sz w:val="24"/>
        </w:rPr>
      </w:pPr>
      <w:r>
        <w:rPr>
          <w:rFonts w:ascii="Carlito" w:hAnsi="Carlito"/>
          <w:b w:val="1"/>
          <w:color w:val="000000"/>
          <w:sz w:val="24"/>
        </w:rPr>
        <w:t xml:space="preserve">Наставничество руководителя ЦО «Точка роста» </w:t>
      </w:r>
    </w:p>
    <w:p w14:paraId="03000000">
      <w:pPr>
        <w:pStyle w:val="Style_1"/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jc w:val="center"/>
        <w:rPr>
          <w:rFonts w:ascii="Carlito" w:hAnsi="Carlito"/>
          <w:sz w:val="24"/>
        </w:rPr>
      </w:pPr>
      <w:r>
        <w:rPr>
          <w:rFonts w:ascii="Carlito" w:hAnsi="Carlito"/>
          <w:b w:val="1"/>
          <w:color w:val="000000"/>
          <w:sz w:val="24"/>
        </w:rPr>
        <w:t>с молодым специалистом</w:t>
      </w:r>
      <w:r>
        <w:rPr>
          <w:rFonts w:ascii="Carlito" w:hAnsi="Carlito"/>
          <w:sz w:val="24"/>
        </w:rPr>
        <w:t xml:space="preserve"> </w:t>
      </w:r>
      <w:r>
        <w:rPr>
          <w:rFonts w:ascii="Carlito" w:hAnsi="Carlito"/>
          <w:b w:val="1"/>
          <w:color w:val="000000"/>
          <w:sz w:val="24"/>
        </w:rPr>
        <w:t>на 2025–2026 учебный год</w:t>
      </w:r>
    </w:p>
    <w:p w14:paraId="04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rPr>
          <w:rFonts w:ascii="Carlito" w:hAnsi="Carlito"/>
        </w:rPr>
      </w:pPr>
      <w:r>
        <w:rPr>
          <w:rFonts w:ascii="Carlito" w:hAnsi="Carlito"/>
          <w:b w:val="1"/>
          <w:color w:val="000000"/>
          <w:sz w:val="24"/>
        </w:rPr>
        <w:t xml:space="preserve">Наставник: </w:t>
      </w:r>
      <w:r>
        <w:rPr>
          <w:rFonts w:ascii="Carlito" w:hAnsi="Carlito"/>
          <w:color w:val="000000"/>
          <w:sz w:val="24"/>
        </w:rPr>
        <w:t>Канова Наталья Васильевна, руководитель ЦО ЕНТН «Точка роста»</w:t>
      </w:r>
    </w:p>
    <w:p w14:paraId="05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rPr>
          <w:rFonts w:ascii="Carlito" w:hAnsi="Carlito"/>
          <w:color w:val="000000"/>
          <w:sz w:val="24"/>
        </w:rPr>
      </w:pPr>
      <w:r>
        <w:rPr>
          <w:rFonts w:ascii="Carlito" w:hAnsi="Carlito"/>
          <w:b w:val="1"/>
          <w:color w:val="000000"/>
          <w:sz w:val="24"/>
        </w:rPr>
        <w:t xml:space="preserve">Наставляемый: </w:t>
      </w:r>
      <w:r>
        <w:rPr>
          <w:rFonts w:ascii="Carlito" w:hAnsi="Carlito"/>
          <w:color w:val="000000"/>
          <w:sz w:val="24"/>
        </w:rPr>
        <w:t>Масловская Наталья Александровна, педагог ДО / методист по ДО</w:t>
      </w:r>
      <w:r>
        <w:rPr>
          <w:rFonts w:ascii="Carlito" w:hAnsi="Carlito"/>
          <w:color w:val="000000"/>
          <w:sz w:val="24"/>
        </w:rPr>
        <w:t xml:space="preserve"> </w:t>
      </w:r>
      <w:r>
        <w:rPr>
          <w:rFonts w:ascii="Carlito" w:hAnsi="Carlito"/>
          <w:color w:val="000000"/>
          <w:sz w:val="24"/>
        </w:rPr>
        <w:t>МАОУ «Аромашевская СОШ им. В.Д. Кармацкого»</w:t>
      </w:r>
    </w:p>
    <w:p w14:paraId="06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tabs>
          <w:tab w:leader="none" w:pos="0" w:val="left"/>
        </w:tabs>
        <w:spacing w:after="0" w:before="0" w:line="240" w:lineRule="auto"/>
        <w:ind w:firstLine="0" w:left="0" w:right="0"/>
        <w:jc w:val="both"/>
        <w:rPr>
          <w:rFonts w:ascii="Carlito" w:hAnsi="Carlito"/>
          <w:sz w:val="24"/>
        </w:rPr>
      </w:pPr>
    </w:p>
    <w:p w14:paraId="07000000">
      <w:pPr>
        <w:widowControl w:val="1"/>
        <w:tabs>
          <w:tab w:leader="none" w:pos="0" w:val="left"/>
        </w:tabs>
        <w:spacing w:after="0" w:before="0" w:line="240" w:lineRule="auto"/>
        <w:ind/>
        <w:jc w:val="both"/>
        <w:rPr>
          <w:rFonts w:ascii="Carlito" w:hAnsi="Carlito"/>
          <w:b w:val="0"/>
          <w:sz w:val="24"/>
        </w:rPr>
      </w:pPr>
      <w:r>
        <w:rPr>
          <w:rFonts w:ascii="Carlito" w:hAnsi="Carlito"/>
          <w:b w:val="1"/>
          <w:color w:val="000000"/>
          <w:sz w:val="24"/>
        </w:rPr>
        <w:t>Цель:</w:t>
      </w:r>
      <w:r>
        <w:tab/>
      </w:r>
      <w:r>
        <w:rPr>
          <w:rFonts w:ascii="Carlito" w:hAnsi="Carlito"/>
          <w:b w:val="0"/>
          <w:color w:val="000000"/>
          <w:sz w:val="24"/>
        </w:rPr>
        <w:t>Создание организационно-методических условий для успешной адаптации молодого специалиста в ЦО ЕНТН «Точка роста» как педагога и методиста, формирование компетенций в работе с высокотехнологичным оборудованием, проектной деятельностью и административными ин</w:t>
      </w:r>
      <w:r>
        <w:rPr>
          <w:rFonts w:ascii="Carlito" w:hAnsi="Carlito"/>
          <w:b w:val="0"/>
          <w:color w:val="000000"/>
          <w:sz w:val="24"/>
        </w:rPr>
        <w:t>формационными системами.</w:t>
      </w:r>
    </w:p>
    <w:p w14:paraId="08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tabs>
          <w:tab w:leader="none" w:pos="0" w:val="left"/>
        </w:tabs>
        <w:spacing w:after="0" w:before="0" w:line="240" w:lineRule="auto"/>
        <w:ind w:firstLine="0" w:left="0" w:right="0"/>
        <w:jc w:val="both"/>
      </w:pPr>
      <w:r>
        <w:rPr>
          <w:rFonts w:ascii="Carlito" w:hAnsi="Carlito"/>
          <w:b w:val="1"/>
          <w:color w:val="000000"/>
          <w:sz w:val="24"/>
        </w:rPr>
        <w:t>Задачи:</w:t>
      </w:r>
      <w:r>
        <w:tab/>
      </w:r>
    </w:p>
    <w:p w14:paraId="09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tabs>
          <w:tab w:leader="none" w:pos="0" w:val="left"/>
        </w:tabs>
        <w:spacing w:after="0" w:before="0" w:line="240" w:lineRule="auto"/>
        <w:ind w:firstLine="0" w:left="0" w:right="0"/>
        <w:jc w:val="both"/>
        <w:rPr>
          <w:rFonts w:ascii="Carlito" w:hAnsi="Carlito"/>
          <w:color w:val="000000"/>
          <w:sz w:val="24"/>
        </w:rPr>
      </w:pPr>
      <w:r>
        <w:rPr>
          <w:rFonts w:ascii="Carlito" w:hAnsi="Carlito"/>
          <w:color w:val="000000"/>
          <w:sz w:val="24"/>
        </w:rPr>
        <w:t xml:space="preserve">- Помочь адаптироваться педагогу в коллективе </w:t>
      </w:r>
      <w:r>
        <w:rPr>
          <w:rFonts w:ascii="Carlito" w:hAnsi="Carlito"/>
          <w:color w:val="000000"/>
          <w:sz w:val="24"/>
        </w:rPr>
        <w:t>МАОУ «Аромашевская СОШ им. В.Д. Кармацкого»</w:t>
      </w:r>
      <w:r>
        <w:rPr>
          <w:rFonts w:ascii="Carlito" w:hAnsi="Carlito"/>
          <w:color w:val="000000"/>
          <w:sz w:val="24"/>
        </w:rPr>
        <w:t xml:space="preserve"> и ЦОЕНТН «Точка роста»</w:t>
      </w:r>
      <w:r>
        <w:rPr>
          <w:rFonts w:ascii="Carlito" w:hAnsi="Carlito"/>
          <w:color w:val="000000"/>
          <w:sz w:val="24"/>
        </w:rPr>
        <w:t>;</w:t>
      </w:r>
    </w:p>
    <w:p w14:paraId="0A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tabs>
          <w:tab w:leader="none" w:pos="0" w:val="left"/>
        </w:tabs>
        <w:spacing w:after="0" w:before="0" w:line="240" w:lineRule="auto"/>
        <w:ind w:firstLine="0" w:left="0" w:right="0"/>
        <w:jc w:val="both"/>
        <w:rPr>
          <w:rFonts w:ascii="Carlito" w:hAnsi="Carlito"/>
          <w:color w:val="000000"/>
          <w:sz w:val="24"/>
        </w:rPr>
      </w:pPr>
      <w:r>
        <w:rPr>
          <w:rFonts w:ascii="Carlito" w:hAnsi="Carlito"/>
          <w:color w:val="000000"/>
          <w:sz w:val="24"/>
        </w:rPr>
        <w:t>- Опред</w:t>
      </w:r>
      <w:r>
        <w:rPr>
          <w:rFonts w:ascii="Carlito" w:hAnsi="Carlito"/>
          <w:color w:val="000000"/>
          <w:sz w:val="24"/>
        </w:rPr>
        <w:t>елить уровень его профессиональной подготовки и методических компетенций</w:t>
      </w:r>
      <w:r>
        <w:rPr>
          <w:rFonts w:ascii="Carlito" w:hAnsi="Carlito"/>
          <w:color w:val="000000"/>
          <w:sz w:val="24"/>
        </w:rPr>
        <w:t>;</w:t>
      </w:r>
    </w:p>
    <w:p w14:paraId="0B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tabs>
          <w:tab w:leader="none" w:pos="0" w:val="left"/>
        </w:tabs>
        <w:spacing w:after="0" w:before="0" w:line="240" w:lineRule="auto"/>
        <w:ind w:firstLine="0" w:left="0" w:right="0"/>
        <w:jc w:val="both"/>
        <w:rPr>
          <w:rFonts w:ascii="Carlito" w:hAnsi="Carlito"/>
          <w:color w:val="000000"/>
          <w:sz w:val="24"/>
        </w:rPr>
      </w:pPr>
      <w:r>
        <w:rPr>
          <w:rFonts w:ascii="Carlito" w:hAnsi="Carlito"/>
          <w:color w:val="000000"/>
          <w:sz w:val="24"/>
        </w:rPr>
        <w:t xml:space="preserve">- </w:t>
      </w:r>
      <w:r>
        <w:rPr>
          <w:rFonts w:ascii="Carlito" w:hAnsi="Carlito"/>
          <w:color w:val="000000"/>
          <w:sz w:val="24"/>
        </w:rPr>
        <w:t>Выявить затруднения в педагогической и административной практике и принять меры</w:t>
      </w:r>
      <w:r>
        <w:rPr>
          <w:rFonts w:ascii="Carlito" w:hAnsi="Carlito"/>
          <w:color w:val="000000"/>
          <w:sz w:val="24"/>
        </w:rPr>
        <w:t>;</w:t>
      </w:r>
    </w:p>
    <w:p w14:paraId="0C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tabs>
          <w:tab w:leader="none" w:pos="0" w:val="left"/>
        </w:tabs>
        <w:spacing w:after="0" w:before="0" w:line="240" w:lineRule="auto"/>
        <w:ind w:firstLine="0" w:left="0" w:right="0"/>
        <w:jc w:val="both"/>
        <w:rPr>
          <w:rFonts w:ascii="Carlito" w:hAnsi="Carlito"/>
          <w:color w:val="000000"/>
          <w:sz w:val="24"/>
        </w:rPr>
      </w:pPr>
      <w:r>
        <w:rPr>
          <w:rFonts w:ascii="Carlito" w:hAnsi="Carlito"/>
          <w:color w:val="000000"/>
          <w:sz w:val="24"/>
        </w:rPr>
        <w:t>-</w:t>
      </w:r>
      <w:r>
        <w:rPr>
          <w:rFonts w:ascii="Carlito" w:hAnsi="Carlito"/>
          <w:color w:val="000000"/>
          <w:sz w:val="24"/>
        </w:rPr>
        <w:t xml:space="preserve"> </w:t>
      </w:r>
      <w:r>
        <w:rPr>
          <w:rFonts w:ascii="Carlito" w:hAnsi="Carlito"/>
          <w:color w:val="000000"/>
          <w:sz w:val="24"/>
        </w:rPr>
        <w:t>Освоить функционал методиста</w:t>
      </w:r>
      <w:r>
        <w:rPr>
          <w:rFonts w:ascii="Carlito" w:hAnsi="Carlito"/>
          <w:color w:val="000000"/>
          <w:sz w:val="24"/>
        </w:rPr>
        <w:t xml:space="preserve"> </w:t>
      </w:r>
      <w:r>
        <w:rPr>
          <w:rFonts w:ascii="Carlito" w:hAnsi="Carlito"/>
          <w:color w:val="000000"/>
          <w:sz w:val="24"/>
        </w:rPr>
        <w:t>по дополнительному образованию (наполнение и контроль работы педагогов);</w:t>
      </w:r>
    </w:p>
    <w:p w14:paraId="0D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tabs>
          <w:tab w:leader="none" w:pos="0" w:val="left"/>
        </w:tabs>
        <w:spacing w:after="0" w:before="0" w:line="240" w:lineRule="auto"/>
        <w:ind w:firstLine="0" w:left="0" w:right="0"/>
        <w:jc w:val="both"/>
        <w:rPr>
          <w:rFonts w:ascii="Carlito" w:hAnsi="Carlito"/>
          <w:sz w:val="24"/>
        </w:rPr>
      </w:pPr>
      <w:r>
        <w:rPr>
          <w:rFonts w:ascii="Carlito" w:hAnsi="Carlito"/>
          <w:color w:val="000000"/>
          <w:sz w:val="24"/>
        </w:rPr>
        <w:t>-</w:t>
      </w:r>
      <w:r>
        <w:rPr>
          <w:rFonts w:ascii="Carlito" w:hAnsi="Carlito"/>
          <w:color w:val="000000"/>
          <w:sz w:val="24"/>
        </w:rPr>
        <w:t xml:space="preserve"> </w:t>
      </w:r>
      <w:r>
        <w:rPr>
          <w:rFonts w:ascii="Carlito" w:hAnsi="Carlito"/>
          <w:color w:val="000000"/>
          <w:sz w:val="24"/>
        </w:rPr>
        <w:t>Раз</w:t>
      </w:r>
      <w:r>
        <w:rPr>
          <w:rFonts w:ascii="Carlito" w:hAnsi="Carlito"/>
          <w:color w:val="000000"/>
          <w:sz w:val="24"/>
        </w:rPr>
        <w:t>вивать потребности молодого педагога к профессиональному самосовершенствованию</w:t>
      </w:r>
      <w:r>
        <w:rPr>
          <w:rFonts w:ascii="Carlito" w:hAnsi="Carlito"/>
          <w:color w:val="000000"/>
          <w:sz w:val="24"/>
        </w:rPr>
        <w:t>.</w:t>
      </w:r>
    </w:p>
    <w:p w14:paraId="0E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tabs>
          <w:tab w:leader="none" w:pos="0" w:val="left"/>
        </w:tabs>
        <w:spacing w:after="0" w:before="0" w:line="240" w:lineRule="auto"/>
        <w:ind w:firstLine="0" w:left="0" w:right="0"/>
        <w:jc w:val="both"/>
        <w:rPr>
          <w:rFonts w:ascii="Carlito" w:hAnsi="Carlito"/>
          <w:sz w:val="24"/>
        </w:rPr>
      </w:pPr>
    </w:p>
    <w:p w14:paraId="0F000000">
      <w:pPr>
        <w:pStyle w:val="Style_2"/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rPr>
          <w:rFonts w:ascii="Carlito" w:hAnsi="Carlito"/>
          <w:sz w:val="24"/>
        </w:rPr>
      </w:pPr>
      <w:r>
        <w:rPr>
          <w:rFonts w:ascii="Carlito" w:hAnsi="Carlito"/>
          <w:b w:val="1"/>
          <w:color w:val="000000"/>
          <w:sz w:val="24"/>
        </w:rPr>
        <w:t>I. Организационно-адаптационный этап (Сентябрь)</w:t>
      </w:r>
    </w:p>
    <w:tbl>
      <w:tblPr>
        <w:tblStyle w:val="Style_3"/>
        <w:tblW w:type="auto" w:w="0"/>
        <w:tblInd w:type="dxa" w:w="0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</w:tblPr>
      <w:tblGrid>
        <w:gridCol w:w="1075"/>
        <w:gridCol w:w="14285"/>
        <w:gridCol w:w="3349"/>
      </w:tblGrid>
      <w:tr>
        <w:tc>
          <w:tcPr>
            <w:tcW w:type="dxa" w:w="10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10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Сроки</w:t>
            </w:r>
          </w:p>
        </w:tc>
        <w:tc>
          <w:tcPr>
            <w:tcW w:type="dxa" w:w="142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11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Содержание</w:t>
            </w:r>
          </w:p>
        </w:tc>
        <w:tc>
          <w:tcPr>
            <w:tcW w:type="dxa" w:w="334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12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Ответственный</w:t>
            </w:r>
          </w:p>
        </w:tc>
      </w:tr>
      <w:tr>
        <w:tc>
          <w:tcPr>
            <w:tcW w:type="dxa" w:w="10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13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Сентябрь</w:t>
            </w:r>
          </w:p>
        </w:tc>
        <w:tc>
          <w:tcPr>
            <w:tcW w:type="dxa" w:w="142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14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 xml:space="preserve">1. Знакомство с ЦО «Точка роста», должностными инструкциями </w:t>
            </w:r>
            <w:r>
              <w:rPr>
                <w:rFonts w:ascii="Carlito" w:hAnsi="Carlito"/>
                <w:b w:val="1"/>
                <w:color w:val="000000"/>
                <w:sz w:val="24"/>
              </w:rPr>
              <w:t>(педагога и методиста)</w:t>
            </w:r>
            <w:r>
              <w:rPr>
                <w:rFonts w:ascii="Carlito" w:hAnsi="Carlito"/>
                <w:color w:val="000000"/>
                <w:sz w:val="24"/>
              </w:rPr>
              <w:t xml:space="preserve"> и спецификой ДООП.</w:t>
            </w:r>
          </w:p>
        </w:tc>
        <w:tc>
          <w:tcPr>
            <w:tcW w:type="dxa" w:w="334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15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Канова Н.В.</w:t>
            </w:r>
          </w:p>
        </w:tc>
      </w:tr>
      <w:tr>
        <w:tc>
          <w:tcPr>
            <w:tcW w:type="dxa" w:w="10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16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Сентябрь</w:t>
            </w:r>
          </w:p>
        </w:tc>
        <w:tc>
          <w:tcPr>
            <w:tcW w:type="dxa" w:w="142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17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2. Изучение материально-технической базы, закрепленной за педагогом (робототехника, конструкторы, рабочие места обучающихся, в том числе ПО (программное обеспечение)).</w:t>
            </w:r>
          </w:p>
        </w:tc>
        <w:tc>
          <w:tcPr>
            <w:tcW w:type="dxa" w:w="334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18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Канова Н.В., Масловская Н.А.</w:t>
            </w:r>
          </w:p>
        </w:tc>
      </w:tr>
      <w:tr>
        <w:tc>
          <w:tcPr>
            <w:tcW w:type="dxa" w:w="10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19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Сентябрь</w:t>
            </w:r>
          </w:p>
        </w:tc>
        <w:tc>
          <w:tcPr>
            <w:tcW w:type="dxa" w:w="142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1A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3. Обсуждение и утверждение КТП по программам «NerdCraft» и «Инженеры будущего».</w:t>
            </w:r>
          </w:p>
        </w:tc>
        <w:tc>
          <w:tcPr>
            <w:tcW w:type="dxa" w:w="334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1B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Канова Н.В.</w:t>
            </w:r>
          </w:p>
        </w:tc>
      </w:tr>
      <w:tr>
        <w:tc>
          <w:tcPr>
            <w:tcW w:type="dxa" w:w="10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1C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Сентябрь</w:t>
            </w:r>
          </w:p>
        </w:tc>
        <w:tc>
          <w:tcPr>
            <w:tcW w:type="dxa" w:w="1428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1D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 xml:space="preserve">4. Вводная диагностика профессиональных и </w:t>
            </w:r>
            <w:r>
              <w:rPr>
                <w:rFonts w:ascii="Carlito" w:hAnsi="Carlito"/>
                <w:b w:val="1"/>
                <w:color w:val="000000"/>
                <w:sz w:val="24"/>
              </w:rPr>
              <w:t>методических</w:t>
            </w:r>
            <w:r>
              <w:rPr>
                <w:rFonts w:ascii="Carlito" w:hAnsi="Carlito"/>
                <w:color w:val="000000"/>
                <w:sz w:val="24"/>
              </w:rPr>
              <w:t xml:space="preserve"> затруднений молодого специалиста.</w:t>
            </w:r>
          </w:p>
        </w:tc>
        <w:tc>
          <w:tcPr>
            <w:tcW w:type="dxa" w:w="334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1E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Канова Н.В.</w:t>
            </w:r>
          </w:p>
        </w:tc>
      </w:tr>
    </w:tbl>
    <w:p w14:paraId="1F000000">
      <w:pPr>
        <w:pStyle w:val="Style_2"/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rPr>
          <w:rFonts w:ascii="Carlito" w:hAnsi="Carlito"/>
          <w:sz w:val="24"/>
        </w:rPr>
      </w:pPr>
    </w:p>
    <w:p w14:paraId="20000000">
      <w:pPr>
        <w:pStyle w:val="Style_2"/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rPr>
          <w:rFonts w:ascii="Carlito" w:hAnsi="Carlito"/>
          <w:b w:val="1"/>
          <w:color w:val="000000"/>
          <w:sz w:val="24"/>
        </w:rPr>
      </w:pPr>
      <w:r>
        <w:rPr>
          <w:rFonts w:ascii="Carlito" w:hAnsi="Carlito"/>
          <w:b w:val="1"/>
          <w:color w:val="000000"/>
          <w:sz w:val="24"/>
        </w:rPr>
        <w:t>II. Методический и практический этап (Октябрь – Март)</w:t>
      </w:r>
    </w:p>
    <w:tbl>
      <w:tblPr>
        <w:tblStyle w:val="Style_3"/>
        <w:tblW w:type="auto" w:w="0"/>
        <w:tblInd w:type="dxa" w:w="0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</w:tblPr>
      <w:tblGrid>
        <w:gridCol w:w="944"/>
        <w:gridCol w:w="6284"/>
        <w:gridCol w:w="2127"/>
      </w:tblGrid>
      <w:tr>
        <w:tc>
          <w:tcPr>
            <w:tcW w:type="dxa" w:w="9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21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Сроки</w:t>
            </w:r>
          </w:p>
        </w:tc>
        <w:tc>
          <w:tcPr>
            <w:tcW w:type="dxa" w:w="628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22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Содержание</w:t>
            </w:r>
          </w:p>
        </w:tc>
        <w:tc>
          <w:tcPr>
            <w:tcW w:type="dxa" w:w="212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23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Ответственный</w:t>
            </w:r>
          </w:p>
        </w:tc>
      </w:tr>
      <w:tr>
        <w:tc>
          <w:tcPr>
            <w:tcW w:type="dxa" w:w="9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24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b w:val="0"/>
                <w:sz w:val="24"/>
              </w:rPr>
            </w:pPr>
            <w:r>
              <w:rPr>
                <w:rFonts w:ascii="Carlito" w:hAnsi="Carlito"/>
                <w:b w:val="0"/>
                <w:color w:val="000000"/>
                <w:sz w:val="24"/>
              </w:rPr>
              <w:t>Октябрь</w:t>
            </w:r>
          </w:p>
        </w:tc>
        <w:tc>
          <w:tcPr>
            <w:tcW w:type="dxa" w:w="628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25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1.</w:t>
            </w:r>
            <w:r>
              <w:rPr>
                <w:rFonts w:ascii="Carlito" w:hAnsi="Carlito"/>
                <w:b w:val="0"/>
                <w:color w:val="000000"/>
                <w:sz w:val="24"/>
              </w:rPr>
              <w:t xml:space="preserve"> </w:t>
            </w:r>
            <w:r>
              <w:rPr>
                <w:rFonts w:ascii="Carlito" w:hAnsi="Carlito"/>
                <w:b w:val="0"/>
                <w:color w:val="000000"/>
                <w:sz w:val="24"/>
              </w:rPr>
              <w:t>АИС ЭДО: Освоение функционала методиста.</w:t>
            </w:r>
            <w:r>
              <w:rPr>
                <w:rFonts w:ascii="Carlito" w:hAnsi="Carlito"/>
                <w:b w:val="0"/>
                <w:color w:val="000000"/>
                <w:sz w:val="24"/>
              </w:rPr>
              <w:t xml:space="preserve"> Работа с </w:t>
            </w:r>
            <w:r>
              <w:rPr>
                <w:rFonts w:ascii="Carlito" w:hAnsi="Carlito"/>
                <w:color w:val="000000"/>
                <w:sz w:val="24"/>
              </w:rPr>
              <w:t>наполнением сведений о программах ДООП школы и центра в АИС ЭДО.</w:t>
            </w:r>
          </w:p>
        </w:tc>
        <w:tc>
          <w:tcPr>
            <w:tcW w:type="dxa" w:w="212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26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Канова Н.В.</w:t>
            </w:r>
          </w:p>
        </w:tc>
      </w:tr>
      <w:tr>
        <w:tc>
          <w:tcPr>
            <w:tcW w:type="dxa" w:w="9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27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Ноябрь</w:t>
            </w:r>
          </w:p>
        </w:tc>
        <w:tc>
          <w:tcPr>
            <w:tcW w:type="dxa" w:w="628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28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2. Консультация: Методика контроля за ведением документации педагогами центра и школы в АИС ЭДО.</w:t>
            </w:r>
          </w:p>
        </w:tc>
        <w:tc>
          <w:tcPr>
            <w:tcW w:type="dxa" w:w="212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29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Канова Н.В.</w:t>
            </w:r>
          </w:p>
        </w:tc>
      </w:tr>
      <w:tr>
        <w:tc>
          <w:tcPr>
            <w:tcW w:type="dxa" w:w="9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2A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Ноябрь</w:t>
            </w:r>
          </w:p>
        </w:tc>
        <w:tc>
          <w:tcPr>
            <w:tcW w:type="dxa" w:w="628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2B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b w:val="0"/>
                <w:sz w:val="24"/>
              </w:rPr>
            </w:pPr>
            <w:r>
              <w:rPr>
                <w:rFonts w:ascii="Carlito" w:hAnsi="Carlito"/>
                <w:b w:val="0"/>
                <w:color w:val="000000"/>
                <w:sz w:val="24"/>
              </w:rPr>
              <w:t xml:space="preserve">3. </w:t>
            </w:r>
            <w:r>
              <w:rPr>
                <w:rFonts w:ascii="Carlito" w:hAnsi="Carlito"/>
                <w:b w:val="0"/>
                <w:color w:val="000000"/>
                <w:sz w:val="24"/>
              </w:rPr>
              <w:t>Взаимопосещение занятий:</w:t>
            </w:r>
            <w:r>
              <w:rPr>
                <w:rFonts w:ascii="Carlito" w:hAnsi="Carlito"/>
                <w:b w:val="0"/>
                <w:color w:val="000000"/>
                <w:sz w:val="24"/>
              </w:rPr>
              <w:t xml:space="preserve"> Посещение Масловской Н.А. занятия наставника по организации проектной деятельности.</w:t>
            </w:r>
          </w:p>
        </w:tc>
        <w:tc>
          <w:tcPr>
            <w:tcW w:type="dxa" w:w="212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2C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Масловская Н.А.</w:t>
            </w:r>
          </w:p>
        </w:tc>
      </w:tr>
      <w:tr>
        <w:tc>
          <w:tcPr>
            <w:tcW w:type="dxa" w:w="9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2D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Декабрь</w:t>
            </w:r>
          </w:p>
        </w:tc>
        <w:tc>
          <w:tcPr>
            <w:tcW w:type="dxa" w:w="628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2E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b w:val="0"/>
                <w:sz w:val="24"/>
              </w:rPr>
            </w:pPr>
            <w:r>
              <w:rPr>
                <w:rFonts w:ascii="Carlito" w:hAnsi="Carlito"/>
                <w:b w:val="0"/>
                <w:color w:val="000000"/>
                <w:sz w:val="24"/>
              </w:rPr>
              <w:t xml:space="preserve">4. Проведение открытого занятия по программе </w:t>
            </w:r>
            <w:r>
              <w:rPr>
                <w:rFonts w:ascii="Carlito" w:hAnsi="Carlito"/>
                <w:b w:val="0"/>
                <w:color w:val="000000"/>
                <w:sz w:val="24"/>
              </w:rPr>
              <w:t>«Инженеры будущего»</w:t>
            </w:r>
            <w:r>
              <w:rPr>
                <w:rFonts w:ascii="Carlito" w:hAnsi="Carlito"/>
                <w:b w:val="0"/>
                <w:color w:val="000000"/>
                <w:sz w:val="24"/>
              </w:rPr>
              <w:t xml:space="preserve"> для наставника (анализ методики и обратная связь).</w:t>
            </w:r>
          </w:p>
        </w:tc>
        <w:tc>
          <w:tcPr>
            <w:tcW w:type="dxa" w:w="212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2F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Масловская Н.А.</w:t>
            </w:r>
          </w:p>
        </w:tc>
      </w:tr>
      <w:tr>
        <w:tc>
          <w:tcPr>
            <w:tcW w:type="dxa" w:w="9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30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Январь</w:t>
            </w:r>
          </w:p>
        </w:tc>
        <w:tc>
          <w:tcPr>
            <w:tcW w:type="dxa" w:w="628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31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b w:val="0"/>
                <w:sz w:val="24"/>
              </w:rPr>
            </w:pPr>
            <w:r>
              <w:rPr>
                <w:rFonts w:ascii="Carlito" w:hAnsi="Carlito"/>
                <w:b w:val="0"/>
                <w:color w:val="000000"/>
                <w:sz w:val="24"/>
              </w:rPr>
              <w:t xml:space="preserve">5. </w:t>
            </w:r>
            <w:r>
              <w:rPr>
                <w:rFonts w:ascii="Carlito" w:hAnsi="Carlito"/>
                <w:b w:val="0"/>
                <w:color w:val="000000"/>
                <w:sz w:val="24"/>
              </w:rPr>
              <w:t>Методический контроль:</w:t>
            </w:r>
            <w:r>
              <w:rPr>
                <w:rFonts w:ascii="Carlito" w:hAnsi="Carlito"/>
                <w:b w:val="0"/>
                <w:color w:val="000000"/>
                <w:sz w:val="24"/>
              </w:rPr>
              <w:t xml:space="preserve"> Проверка полноты и корректности заполнения сведений о работе педагогов центра и школы в АИС ЭДО.</w:t>
            </w:r>
          </w:p>
        </w:tc>
        <w:tc>
          <w:tcPr>
            <w:tcW w:type="dxa" w:w="212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32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Канова Н.В.</w:t>
            </w:r>
          </w:p>
        </w:tc>
      </w:tr>
      <w:tr>
        <w:tc>
          <w:tcPr>
            <w:tcW w:type="dxa" w:w="9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33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Февраль</w:t>
            </w:r>
          </w:p>
        </w:tc>
        <w:tc>
          <w:tcPr>
            <w:tcW w:type="dxa" w:w="628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34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b w:val="0"/>
                <w:sz w:val="24"/>
              </w:rPr>
            </w:pPr>
            <w:r>
              <w:rPr>
                <w:rFonts w:ascii="Carlito" w:hAnsi="Carlito"/>
                <w:b w:val="0"/>
                <w:color w:val="000000"/>
                <w:sz w:val="24"/>
              </w:rPr>
              <w:t xml:space="preserve">6. Круглый стол: «Как перевести креатив в научный проект: организация работы по программе </w:t>
            </w:r>
            <w:r>
              <w:rPr>
                <w:rFonts w:ascii="Carlito" w:hAnsi="Carlito"/>
                <w:b w:val="0"/>
                <w:color w:val="000000"/>
                <w:sz w:val="24"/>
              </w:rPr>
              <w:t>«NerdCraft»</w:t>
            </w:r>
            <w:r>
              <w:rPr>
                <w:rFonts w:ascii="Carlito" w:hAnsi="Carlito"/>
                <w:b w:val="0"/>
                <w:color w:val="000000"/>
                <w:sz w:val="24"/>
              </w:rPr>
              <w:t>».</w:t>
            </w:r>
          </w:p>
        </w:tc>
        <w:tc>
          <w:tcPr>
            <w:tcW w:type="dxa" w:w="212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35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Канова Н.В.</w:t>
            </w:r>
          </w:p>
        </w:tc>
      </w:tr>
      <w:tr>
        <w:tc>
          <w:tcPr>
            <w:tcW w:type="dxa" w:w="9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36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Февраль</w:t>
            </w:r>
          </w:p>
        </w:tc>
        <w:tc>
          <w:tcPr>
            <w:tcW w:type="dxa" w:w="628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37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b w:val="0"/>
                <w:sz w:val="24"/>
              </w:rPr>
            </w:pPr>
            <w:r>
              <w:rPr>
                <w:rFonts w:ascii="Carlito" w:hAnsi="Carlito"/>
                <w:b w:val="0"/>
                <w:color w:val="000000"/>
                <w:sz w:val="24"/>
              </w:rPr>
              <w:t>7. Практикум: Помощь педагогам в корректном заполнении отчетов и аналитических данных в АИС ЭДО.</w:t>
            </w:r>
          </w:p>
        </w:tc>
        <w:tc>
          <w:tcPr>
            <w:tcW w:type="dxa" w:w="212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38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Масловская Н.А.</w:t>
            </w:r>
          </w:p>
        </w:tc>
      </w:tr>
      <w:tr>
        <w:tc>
          <w:tcPr>
            <w:tcW w:type="dxa" w:w="9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39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Март</w:t>
            </w:r>
          </w:p>
        </w:tc>
        <w:tc>
          <w:tcPr>
            <w:tcW w:type="dxa" w:w="628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3A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b w:val="0"/>
                <w:sz w:val="24"/>
              </w:rPr>
            </w:pPr>
            <w:r>
              <w:rPr>
                <w:rFonts w:ascii="Carlito" w:hAnsi="Carlito"/>
                <w:b w:val="0"/>
                <w:color w:val="000000"/>
                <w:sz w:val="24"/>
              </w:rPr>
              <w:t xml:space="preserve">8. Проведение открытого занятия по программе </w:t>
            </w:r>
            <w:r>
              <w:rPr>
                <w:rFonts w:ascii="Carlito" w:hAnsi="Carlito"/>
                <w:b w:val="0"/>
                <w:color w:val="000000"/>
                <w:sz w:val="24"/>
              </w:rPr>
              <w:t>«NerdCraft: наука и креатив»</w:t>
            </w:r>
            <w:r>
              <w:rPr>
                <w:rFonts w:ascii="Carlito" w:hAnsi="Carlito"/>
                <w:b w:val="0"/>
                <w:color w:val="000000"/>
                <w:sz w:val="24"/>
              </w:rPr>
              <w:t>.</w:t>
            </w:r>
          </w:p>
        </w:tc>
        <w:tc>
          <w:tcPr>
            <w:tcW w:type="dxa" w:w="212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3B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Масловская Н.А.</w:t>
            </w:r>
          </w:p>
        </w:tc>
      </w:tr>
    </w:tbl>
    <w:p w14:paraId="3C000000">
      <w:pPr>
        <w:pStyle w:val="Style_2"/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rPr>
          <w:rFonts w:ascii="Carlito" w:hAnsi="Carlito"/>
          <w:sz w:val="24"/>
        </w:rPr>
      </w:pPr>
    </w:p>
    <w:p w14:paraId="3D000000">
      <w:pPr>
        <w:pStyle w:val="Style_2"/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rPr>
          <w:rFonts w:ascii="Carlito" w:hAnsi="Carlito"/>
          <w:b w:val="1"/>
          <w:color w:val="000000"/>
          <w:sz w:val="24"/>
        </w:rPr>
      </w:pPr>
      <w:r>
        <w:rPr>
          <w:rFonts w:ascii="Carlito" w:hAnsi="Carlito"/>
          <w:b w:val="1"/>
          <w:color w:val="000000"/>
          <w:sz w:val="24"/>
        </w:rPr>
        <w:t>III. Контрольно-аналитический этап (Апрель – Май)</w:t>
      </w:r>
    </w:p>
    <w:tbl>
      <w:tblPr>
        <w:tblStyle w:val="Style_3"/>
        <w:tblW w:type="auto" w:w="0"/>
        <w:tblInd w:type="dxa" w:w="0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</w:tblPr>
      <w:tblGrid>
        <w:gridCol w:w="814"/>
        <w:gridCol w:w="17789"/>
        <w:gridCol w:w="3349"/>
      </w:tblGrid>
      <w:tr>
        <w:tc>
          <w:tcPr>
            <w:tcW w:type="dxa" w:w="81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3E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Сроки</w:t>
            </w:r>
          </w:p>
        </w:tc>
        <w:tc>
          <w:tcPr>
            <w:tcW w:type="dxa" w:w="177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3F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Содержание</w:t>
            </w:r>
          </w:p>
        </w:tc>
        <w:tc>
          <w:tcPr>
            <w:tcW w:type="dxa" w:w="334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40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Ответственный</w:t>
            </w:r>
          </w:p>
        </w:tc>
      </w:tr>
      <w:tr>
        <w:tc>
          <w:tcPr>
            <w:tcW w:type="dxa" w:w="81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41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Апрель</w:t>
            </w:r>
          </w:p>
        </w:tc>
        <w:tc>
          <w:tcPr>
            <w:tcW w:type="dxa" w:w="177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42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b w:val="0"/>
                <w:sz w:val="24"/>
              </w:rPr>
            </w:pPr>
            <w:r>
              <w:rPr>
                <w:rFonts w:ascii="Carlito" w:hAnsi="Carlito"/>
                <w:b w:val="0"/>
                <w:color w:val="000000"/>
                <w:sz w:val="24"/>
              </w:rPr>
              <w:t xml:space="preserve">1. </w:t>
            </w:r>
            <w:r>
              <w:rPr>
                <w:rFonts w:ascii="Carlito" w:hAnsi="Carlito"/>
                <w:b w:val="0"/>
                <w:color w:val="000000"/>
                <w:sz w:val="24"/>
              </w:rPr>
              <w:t>Сводный анализ:</w:t>
            </w:r>
            <w:r>
              <w:rPr>
                <w:rFonts w:ascii="Carlito" w:hAnsi="Carlito"/>
                <w:b w:val="0"/>
                <w:color w:val="000000"/>
                <w:sz w:val="24"/>
              </w:rPr>
              <w:t xml:space="preserve"> Оценка работы всех педагогов центра и школы в АИС ЭДО (закрытие учебного года, сдача отчетности).</w:t>
            </w:r>
          </w:p>
        </w:tc>
        <w:tc>
          <w:tcPr>
            <w:tcW w:type="dxa" w:w="334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43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Масловская Н.А.</w:t>
            </w:r>
          </w:p>
        </w:tc>
      </w:tr>
      <w:tr>
        <w:tc>
          <w:tcPr>
            <w:tcW w:type="dxa" w:w="81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44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Апрель</w:t>
            </w:r>
          </w:p>
        </w:tc>
        <w:tc>
          <w:tcPr>
            <w:tcW w:type="dxa" w:w="177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45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b w:val="0"/>
                <w:sz w:val="24"/>
              </w:rPr>
            </w:pPr>
            <w:r>
              <w:rPr>
                <w:rFonts w:ascii="Carlito" w:hAnsi="Carlito"/>
                <w:b w:val="0"/>
                <w:color w:val="000000"/>
                <w:sz w:val="24"/>
              </w:rPr>
              <w:t>2. Анализ результатов участия учащихся в проектных конкурсах и олимпиадах за учебный год.</w:t>
            </w:r>
          </w:p>
        </w:tc>
        <w:tc>
          <w:tcPr>
            <w:tcW w:type="dxa" w:w="334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46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Канова Н.В., Масловская Н.А.</w:t>
            </w:r>
          </w:p>
        </w:tc>
      </w:tr>
      <w:tr>
        <w:tc>
          <w:tcPr>
            <w:tcW w:type="dxa" w:w="81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47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Май</w:t>
            </w:r>
          </w:p>
        </w:tc>
        <w:tc>
          <w:tcPr>
            <w:tcW w:type="dxa" w:w="177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48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b w:val="0"/>
                <w:sz w:val="24"/>
              </w:rPr>
            </w:pPr>
            <w:r>
              <w:rPr>
                <w:rFonts w:ascii="Carlito" w:hAnsi="Carlito"/>
                <w:b w:val="0"/>
                <w:color w:val="000000"/>
                <w:sz w:val="24"/>
              </w:rPr>
              <w:t xml:space="preserve">3. Итоговое собеседование по результатам работы </w:t>
            </w:r>
            <w:r>
              <w:rPr>
                <w:rFonts w:ascii="Carlito" w:hAnsi="Carlito"/>
                <w:b w:val="0"/>
                <w:color w:val="000000"/>
                <w:sz w:val="24"/>
              </w:rPr>
              <w:t>педагога и методиста</w:t>
            </w:r>
            <w:r>
              <w:rPr>
                <w:rFonts w:ascii="Carlito" w:hAnsi="Carlito"/>
                <w:b w:val="0"/>
                <w:color w:val="000000"/>
                <w:sz w:val="24"/>
              </w:rPr>
              <w:t xml:space="preserve"> (анализ достигнутых целей, выявление новых потребностей).</w:t>
            </w:r>
          </w:p>
        </w:tc>
        <w:tc>
          <w:tcPr>
            <w:tcW w:type="dxa" w:w="334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49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Канова Н.В.</w:t>
            </w:r>
          </w:p>
        </w:tc>
      </w:tr>
      <w:tr>
        <w:tc>
          <w:tcPr>
            <w:tcW w:type="dxa" w:w="81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4A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Май</w:t>
            </w:r>
          </w:p>
        </w:tc>
        <w:tc>
          <w:tcPr>
            <w:tcW w:type="dxa" w:w="177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4B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b w:val="0"/>
                <w:sz w:val="24"/>
              </w:rPr>
            </w:pPr>
            <w:r>
              <w:rPr>
                <w:rFonts w:ascii="Carlito" w:hAnsi="Carlito"/>
                <w:b w:val="0"/>
                <w:color w:val="000000"/>
                <w:sz w:val="24"/>
              </w:rPr>
              <w:t>4. Составление плана профессионального саморазвития Масловской Н.А. на следующий учебный год (включая повышение квалификации по методике и ИТ).</w:t>
            </w:r>
          </w:p>
        </w:tc>
        <w:tc>
          <w:tcPr>
            <w:tcW w:type="dxa" w:w="334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4C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Масловская Н.А.</w:t>
            </w:r>
          </w:p>
        </w:tc>
      </w:tr>
    </w:tbl>
    <w:p w14:paraId="4D000000">
      <w:pPr>
        <w:widowControl w:val="1"/>
        <w:spacing w:after="0" w:line="240" w:lineRule="auto"/>
        <w:ind/>
        <w:rPr>
          <w:rFonts w:ascii="Carlito" w:hAnsi="Carlito"/>
          <w:sz w:val="24"/>
        </w:rPr>
      </w:pPr>
    </w:p>
    <w:p w14:paraId="4E000000">
      <w:pPr>
        <w:widowControl w:val="1"/>
        <w:spacing w:after="0" w:line="240" w:lineRule="auto"/>
        <w:ind/>
        <w:rPr>
          <w:rFonts w:ascii="Carlito" w:hAnsi="Carlito"/>
          <w:sz w:val="24"/>
        </w:rPr>
      </w:pPr>
    </w:p>
    <w:p w14:paraId="4F000000">
      <w:pPr>
        <w:pStyle w:val="Style_2"/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jc w:val="center"/>
        <w:rPr>
          <w:rFonts w:ascii="Carlito" w:hAnsi="Carlito"/>
          <w:sz w:val="24"/>
        </w:rPr>
      </w:pPr>
      <w:r>
        <w:rPr>
          <w:rFonts w:ascii="Carlito" w:hAnsi="Carlito"/>
          <w:b w:val="1"/>
          <w:color w:val="000000"/>
          <w:sz w:val="24"/>
        </w:rPr>
        <w:t xml:space="preserve"> Вводная диагностика профессиональных и методических затруднений</w:t>
      </w:r>
    </w:p>
    <w:p w14:paraId="50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rPr>
          <w:rFonts w:ascii="Carlito" w:hAnsi="Carlito"/>
          <w:sz w:val="24"/>
        </w:rPr>
      </w:pPr>
    </w:p>
    <w:p w14:paraId="51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jc w:val="both"/>
        <w:rPr>
          <w:rFonts w:ascii="Carlito" w:hAnsi="Carlito"/>
          <w:color w:val="000000"/>
          <w:sz w:val="24"/>
        </w:rPr>
      </w:pPr>
      <w:r>
        <w:rPr>
          <w:rFonts w:ascii="Carlito" w:hAnsi="Carlito"/>
          <w:b w:val="1"/>
          <w:color w:val="000000"/>
          <w:sz w:val="24"/>
        </w:rPr>
        <w:t>Цель:</w:t>
      </w:r>
      <w:r>
        <w:rPr>
          <w:rFonts w:ascii="Carlito" w:hAnsi="Carlito"/>
          <w:color w:val="000000"/>
          <w:sz w:val="24"/>
        </w:rPr>
        <w:t xml:space="preserve"> Выявление уровня готовности молодого специалиста к педагогической и методической деятельности в условиях Центра образования естественно-научной и технологической направленностей «Точка роста».</w:t>
      </w:r>
    </w:p>
    <w:p w14:paraId="52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rPr>
          <w:rFonts w:ascii="Carlito" w:hAnsi="Carlito"/>
        </w:rPr>
      </w:pPr>
      <w:r>
        <w:rPr>
          <w:rFonts w:ascii="Carlito" w:hAnsi="Carlito"/>
          <w:b w:val="1"/>
          <w:color w:val="000000"/>
          <w:sz w:val="24"/>
        </w:rPr>
        <w:t>Ф.И.О. специалиста:</w:t>
      </w:r>
      <w:r>
        <w:rPr>
          <w:rFonts w:ascii="Carlito" w:hAnsi="Carlito"/>
          <w:color w:val="000000"/>
          <w:sz w:val="24"/>
        </w:rPr>
        <w:t xml:space="preserve"> Масловская Наталья Александровна</w:t>
      </w:r>
    </w:p>
    <w:p w14:paraId="53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rPr>
          <w:rFonts w:ascii="Carlito" w:hAnsi="Carlito"/>
        </w:rPr>
      </w:pPr>
      <w:r>
        <w:rPr>
          <w:rFonts w:ascii="Carlito" w:hAnsi="Carlito"/>
          <w:b w:val="1"/>
          <w:color w:val="000000"/>
          <w:sz w:val="24"/>
        </w:rPr>
        <w:t xml:space="preserve">Должности: </w:t>
      </w:r>
      <w:r>
        <w:rPr>
          <w:rFonts w:ascii="Carlito" w:hAnsi="Carlito"/>
          <w:color w:val="000000"/>
          <w:sz w:val="24"/>
        </w:rPr>
        <w:t>Педагог дополнительного образования, Методист по ДО</w:t>
      </w:r>
    </w:p>
    <w:p w14:paraId="54000000">
      <w:pPr>
        <w:pStyle w:val="Style_1"/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rPr>
          <w:rFonts w:ascii="Carlito" w:hAnsi="Carlito"/>
          <w:sz w:val="24"/>
        </w:rPr>
      </w:pPr>
    </w:p>
    <w:p w14:paraId="55000000">
      <w:pPr>
        <w:pStyle w:val="Style_1"/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jc w:val="center"/>
        <w:rPr>
          <w:rFonts w:ascii="Carlito" w:hAnsi="Carlito"/>
          <w:b w:val="1"/>
          <w:color w:val="000000"/>
          <w:sz w:val="24"/>
        </w:rPr>
      </w:pPr>
      <w:r>
        <w:rPr>
          <w:rFonts w:ascii="Carlito" w:hAnsi="Carlito"/>
          <w:b w:val="1"/>
          <w:color w:val="000000"/>
          <w:sz w:val="24"/>
        </w:rPr>
        <w:t>Раздел 1. Педагогическая и предметная готовность (Преподавание ДООП)</w:t>
      </w:r>
    </w:p>
    <w:p w14:paraId="56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rPr>
          <w:rFonts w:ascii="Carlito" w:hAnsi="Carlito"/>
          <w:sz w:val="24"/>
        </w:rPr>
      </w:pPr>
    </w:p>
    <w:p w14:paraId="57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rPr>
          <w:rFonts w:ascii="Carlito" w:hAnsi="Carlito"/>
          <w:b w:val="1"/>
          <w:color w:val="000000"/>
          <w:sz w:val="24"/>
        </w:rPr>
      </w:pPr>
      <w:r>
        <w:rPr>
          <w:rFonts w:ascii="Carlito" w:hAnsi="Carlito"/>
          <w:b w:val="1"/>
          <w:color w:val="000000"/>
          <w:sz w:val="24"/>
        </w:rPr>
        <w:t>Уровень уверенности (отметьте нужный вариант):</w:t>
      </w:r>
    </w:p>
    <w:tbl>
      <w:tblPr>
        <w:tblStyle w:val="Style_3"/>
        <w:tblW w:type="auto" w:w="0"/>
        <w:tblInd w:type="dxa" w:w="0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</w:tblPr>
      <w:tblGrid>
        <w:gridCol w:w="8967"/>
        <w:gridCol w:w="3099"/>
        <w:gridCol w:w="4602"/>
        <w:gridCol w:w="4343"/>
      </w:tblGrid>
      <w:tr>
        <w:tc>
          <w:tcPr>
            <w:tcW w:type="dxa" w:w="89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58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Сфера деятельности / Компетенция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59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Не уверен, нужна помощь</w:t>
            </w: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5A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Частично уверен, нужна консультация</w:t>
            </w: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5B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Уверен, справлюсь самостоятельно</w:t>
            </w:r>
          </w:p>
        </w:tc>
      </w:tr>
      <w:tr>
        <w:tc>
          <w:tcPr>
            <w:tcW w:type="dxa" w:w="89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5C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1.1. Работа с оборудованием ЦО «Точка роста»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5D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5E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5F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</w:tr>
      <w:tr>
        <w:tc>
          <w:tcPr>
            <w:tcW w:type="dxa" w:w="89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60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Настройка и использование робототехнических наборов (LEGO, Arduino, др.)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61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62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63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</w:tr>
      <w:tr>
        <w:tc>
          <w:tcPr>
            <w:tcW w:type="dxa" w:w="89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64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 xml:space="preserve">Работа с программным обеспечением для программирования и моделирования </w:t>
            </w:r>
            <w:r>
              <w:rPr>
                <w:rFonts w:ascii="Carlito" w:hAnsi="Carlito"/>
                <w:color w:val="000000"/>
                <w:sz w:val="24"/>
              </w:rPr>
              <w:t>в ЕНТН-кружках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65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66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67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</w:tr>
      <w:tr>
        <w:tc>
          <w:tcPr>
            <w:tcW w:type="dxa" w:w="89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68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1.2. Методика преподавания (ДООП «NerdCraft» и «Инженеры будущего»)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69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6A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6B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</w:tr>
      <w:tr>
        <w:tc>
          <w:tcPr>
            <w:tcW w:type="dxa" w:w="89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6C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Разработка структуры занятий (теория/практика/рефлексия)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6D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6E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6F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</w:tr>
      <w:tr>
        <w:tc>
          <w:tcPr>
            <w:tcW w:type="dxa" w:w="89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70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Использование проектного метода обучения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71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72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73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</w:tr>
      <w:tr>
        <w:tc>
          <w:tcPr>
            <w:tcW w:type="dxa" w:w="89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74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Организация дисциплины и мотивации в группе дополнительного образования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75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76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77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</w:tr>
      <w:tr>
        <w:tc>
          <w:tcPr>
            <w:tcW w:type="dxa" w:w="89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78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Оценка и диагностика результатов учащихся по итогам модулей/проектов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79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7A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7B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</w:tr>
      <w:tr>
        <w:tc>
          <w:tcPr>
            <w:tcW w:type="dxa" w:w="89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7C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1.3. Подготовка к конкурсам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7D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7E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7F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</w:tr>
      <w:tr>
        <w:tc>
          <w:tcPr>
            <w:tcW w:type="dxa" w:w="89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80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Подготовка детей к участию в олимпиадах / конкурсах по робототехнике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81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82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83000000">
            <w:pPr>
              <w:widowControl w:val="1"/>
              <w:spacing w:after="0" w:before="0" w:line="240" w:lineRule="auto"/>
              <w:ind/>
              <w:rPr>
                <w:rFonts w:ascii="Carlito" w:hAnsi="Carlito"/>
                <w:sz w:val="24"/>
              </w:rPr>
            </w:pPr>
          </w:p>
        </w:tc>
      </w:tr>
    </w:tbl>
    <w:p w14:paraId="84000000">
      <w:pPr>
        <w:pStyle w:val="Style_1"/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rPr>
          <w:rFonts w:ascii="Carlito" w:hAnsi="Carlito"/>
          <w:sz w:val="24"/>
        </w:rPr>
      </w:pPr>
    </w:p>
    <w:p w14:paraId="85000000">
      <w:pPr>
        <w:pStyle w:val="Style_1"/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jc w:val="center"/>
        <w:rPr>
          <w:rFonts w:ascii="Carlito" w:hAnsi="Carlito"/>
          <w:b w:val="1"/>
          <w:color w:val="000000"/>
          <w:sz w:val="24"/>
        </w:rPr>
      </w:pPr>
      <w:r>
        <w:rPr>
          <w:rFonts w:ascii="Carlito" w:hAnsi="Carlito"/>
          <w:b w:val="1"/>
          <w:color w:val="000000"/>
          <w:sz w:val="24"/>
        </w:rPr>
        <w:t>Раздел 2. Методическая и административная готовность (Функции методиста)</w:t>
      </w:r>
    </w:p>
    <w:p w14:paraId="86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rPr>
          <w:rFonts w:ascii="Carlito" w:hAnsi="Carlito"/>
          <w:sz w:val="24"/>
        </w:rPr>
      </w:pPr>
    </w:p>
    <w:p w14:paraId="87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rPr>
          <w:rFonts w:ascii="Carlito" w:hAnsi="Carlito"/>
          <w:b w:val="1"/>
          <w:color w:val="000000"/>
          <w:sz w:val="24"/>
        </w:rPr>
      </w:pPr>
      <w:r>
        <w:rPr>
          <w:rFonts w:ascii="Carlito" w:hAnsi="Carlito"/>
          <w:b w:val="1"/>
          <w:color w:val="000000"/>
          <w:sz w:val="24"/>
        </w:rPr>
        <w:t>Уровень уверенности (отметьте нужный вариант):</w:t>
      </w:r>
    </w:p>
    <w:tbl>
      <w:tblPr>
        <w:tblStyle w:val="Style_3"/>
        <w:tblW w:type="auto" w:w="0"/>
        <w:tblInd w:type="dxa" w:w="0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</w:tblPr>
      <w:tblGrid>
        <w:gridCol w:w="12668"/>
        <w:gridCol w:w="3099"/>
        <w:gridCol w:w="4602"/>
        <w:gridCol w:w="4343"/>
      </w:tblGrid>
      <w:tr>
        <w:tc>
          <w:tcPr>
            <w:tcW w:type="dxa" w:w="126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88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Сфера деятельности / Компетенция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89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Не уверен, нужна помощь</w:t>
            </w: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8A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Частично уверен, нужна консультация</w:t>
            </w: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8B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Уверен, справлюсь самостоятельно</w:t>
            </w:r>
          </w:p>
        </w:tc>
      </w:tr>
      <w:tr>
        <w:tc>
          <w:tcPr>
            <w:tcW w:type="dxa" w:w="126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8C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2.1. Работа в АИС ЭДО (Автоматизированная информационная система электронного документооборота)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8D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8E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8F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</w:tr>
      <w:tr>
        <w:tc>
          <w:tcPr>
            <w:tcW w:type="dxa" w:w="126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90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Наполнение АИС ЭДО информацией о программах дополнительного образования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91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92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93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</w:tr>
      <w:tr>
        <w:tc>
          <w:tcPr>
            <w:tcW w:type="dxa" w:w="126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94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0"/>
                <w:color w:val="000000"/>
                <w:sz w:val="24"/>
              </w:rPr>
              <w:t>Контроль</w:t>
            </w:r>
            <w:r>
              <w:rPr>
                <w:rFonts w:ascii="Carlito" w:hAnsi="Carlito"/>
                <w:color w:val="000000"/>
                <w:sz w:val="24"/>
              </w:rPr>
              <w:t xml:space="preserve"> за своевременным и корректным внесением данных педагогами центра/школы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95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96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97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</w:tr>
      <w:tr>
        <w:tc>
          <w:tcPr>
            <w:tcW w:type="dxa" w:w="126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98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Формирование аналитических отчетов по ДО на основе данных АИС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99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9A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9B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</w:tr>
      <w:tr>
        <w:tc>
          <w:tcPr>
            <w:tcW w:type="dxa" w:w="126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9C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b w:val="1"/>
                <w:color w:val="000000"/>
                <w:sz w:val="24"/>
              </w:rPr>
              <w:t>2.2. Контроль и сопровождение педагогов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9D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9E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9F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</w:tr>
      <w:tr>
        <w:tc>
          <w:tcPr>
            <w:tcW w:type="dxa" w:w="126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A0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Методическое сопровождение педагогов при разработке ДООП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A1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A2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A3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</w:tr>
      <w:tr>
        <w:tc>
          <w:tcPr>
            <w:tcW w:type="dxa" w:w="126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A4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Контроль ведения журналов и документации педагогами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A5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A6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A7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</w:tr>
      <w:tr>
        <w:tc>
          <w:tcPr>
            <w:tcW w:type="dxa" w:w="126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A8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color w:val="000000"/>
                <w:sz w:val="24"/>
              </w:rPr>
              <w:t>Помощь педагогам в организации проектной деятельности учащихся</w:t>
            </w:r>
          </w:p>
        </w:tc>
        <w:tc>
          <w:tcPr>
            <w:tcW w:type="dxa" w:w="309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A9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  <w:tc>
          <w:tcPr>
            <w:tcW w:type="dxa" w:w="460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AA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  <w:tc>
          <w:tcPr>
            <w:tcW w:type="dxa" w:w="434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paraId="AB000000">
            <w:pPr>
              <w:widowControl w:val="1"/>
              <w:spacing w:after="0" w:before="0" w:line="240" w:lineRule="auto"/>
              <w:ind/>
              <w:jc w:val="both"/>
              <w:rPr>
                <w:rFonts w:ascii="Carlito" w:hAnsi="Carlito"/>
                <w:sz w:val="24"/>
              </w:rPr>
            </w:pPr>
          </w:p>
        </w:tc>
      </w:tr>
    </w:tbl>
    <w:p w14:paraId="AC000000">
      <w:pPr>
        <w:pStyle w:val="Style_1"/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rPr>
          <w:rFonts w:ascii="Carlito" w:hAnsi="Carlito"/>
          <w:sz w:val="24"/>
        </w:rPr>
      </w:pPr>
    </w:p>
    <w:p w14:paraId="AD000000">
      <w:pPr>
        <w:pStyle w:val="Style_1"/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firstLine="0" w:left="0" w:right="0"/>
        <w:jc w:val="center"/>
        <w:rPr>
          <w:rFonts w:ascii="Carlito" w:hAnsi="Carlito"/>
          <w:b w:val="1"/>
          <w:color w:val="000000"/>
          <w:sz w:val="24"/>
        </w:rPr>
      </w:pPr>
      <w:r>
        <w:rPr>
          <w:rFonts w:ascii="Carlito" w:hAnsi="Carlito"/>
          <w:b w:val="1"/>
          <w:color w:val="000000"/>
          <w:sz w:val="24"/>
        </w:rPr>
        <w:t>Раздел 3. Профессиональные пожелания и самоанализ</w:t>
      </w:r>
    </w:p>
    <w:p w14:paraId="AE000000">
      <w:pPr>
        <w:widowControl w:val="1"/>
        <w:ind/>
      </w:pPr>
    </w:p>
    <w:p w14:paraId="AF000000">
      <w:pPr>
        <w:pStyle w:val="Style_4"/>
        <w:widowControl w:val="1"/>
        <w:numPr>
          <w:ilvl w:val="0"/>
          <w:numId w:val="1"/>
        </w:numPr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right="0"/>
        <w:rPr>
          <w:rFonts w:ascii="Carlito" w:hAnsi="Carlito"/>
        </w:rPr>
      </w:pPr>
      <w:r>
        <w:rPr>
          <w:rFonts w:ascii="Carlito" w:hAnsi="Carlito"/>
          <w:b w:val="1"/>
          <w:color w:val="000000"/>
          <w:sz w:val="24"/>
        </w:rPr>
        <w:t>Какая тема или вопрос в работе «Точки роста» вызывает у Вас наибольшие затруднения на данный момент?</w:t>
      </w:r>
      <w:r>
        <w:rPr>
          <w:rFonts w:ascii="Carlito" w:hAnsi="Carlito"/>
          <w:color w:val="000000"/>
          <w:sz w:val="24"/>
        </w:rPr>
        <w:t xml:space="preserve"> (Можно выбрать из педагогики, методики, оборудования или администрирования.) _______________________________</w:t>
      </w:r>
    </w:p>
    <w:p w14:paraId="B0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right="0"/>
        <w:rPr>
          <w:rFonts w:ascii="Carlito" w:hAnsi="Carlito"/>
          <w:color w:val="000000"/>
          <w:sz w:val="24"/>
        </w:rPr>
      </w:pPr>
      <w:r>
        <w:rPr>
          <w:rFonts w:ascii="Carlito" w:hAnsi="Carlito"/>
          <w:color w:val="000000"/>
          <w:sz w:val="24"/>
        </w:rPr>
        <w:t>_________________________________________________________________________</w:t>
      </w:r>
    </w:p>
    <w:p w14:paraId="B1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right="0"/>
        <w:rPr>
          <w:rFonts w:ascii="Carlito" w:hAnsi="Carlito"/>
          <w:sz w:val="24"/>
        </w:rPr>
      </w:pPr>
      <w:r>
        <w:rPr>
          <w:rFonts w:ascii="Carlito" w:hAnsi="Carlito"/>
          <w:color w:val="000000"/>
          <w:sz w:val="24"/>
        </w:rPr>
        <w:t>_________________________________________________________________________</w:t>
      </w:r>
    </w:p>
    <w:p w14:paraId="B2000000">
      <w:pPr>
        <w:pStyle w:val="Style_4"/>
        <w:widowControl w:val="1"/>
        <w:numPr>
          <w:ilvl w:val="0"/>
          <w:numId w:val="1"/>
        </w:numPr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right="0"/>
        <w:rPr>
          <w:rFonts w:ascii="Carlito" w:hAnsi="Carlito"/>
          <w:b w:val="0"/>
        </w:rPr>
      </w:pPr>
      <w:r>
        <w:rPr>
          <w:rFonts w:ascii="Carlito" w:hAnsi="Carlito"/>
          <w:b w:val="1"/>
          <w:color w:val="000000"/>
          <w:sz w:val="24"/>
        </w:rPr>
        <w:t>Какие навыки Вы хотели бы развить в первую очередь в течение года наставничества?</w:t>
      </w:r>
      <w:r>
        <w:rPr>
          <w:rFonts w:ascii="Carlito" w:hAnsi="Carlito"/>
          <w:b w:val="0"/>
          <w:color w:val="000000"/>
          <w:sz w:val="24"/>
        </w:rPr>
        <w:t xml:space="preserve"> ____________________________________________________</w:t>
      </w:r>
    </w:p>
    <w:p w14:paraId="B3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right="0"/>
        <w:rPr>
          <w:rFonts w:ascii="Carlito" w:hAnsi="Carlito"/>
          <w:b w:val="0"/>
          <w:color w:val="000000"/>
          <w:sz w:val="24"/>
        </w:rPr>
      </w:pPr>
      <w:r>
        <w:rPr>
          <w:rFonts w:ascii="Carlito" w:hAnsi="Carlito"/>
          <w:b w:val="0"/>
          <w:color w:val="000000"/>
          <w:sz w:val="24"/>
        </w:rPr>
        <w:t>_________________________________________________________________________</w:t>
      </w:r>
    </w:p>
    <w:p w14:paraId="B4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right="0"/>
        <w:rPr>
          <w:rFonts w:ascii="Carlito" w:hAnsi="Carlito"/>
          <w:b w:val="0"/>
          <w:color w:val="000000"/>
          <w:sz w:val="24"/>
        </w:rPr>
      </w:pPr>
      <w:r>
        <w:rPr>
          <w:rFonts w:ascii="Carlito" w:hAnsi="Carlito"/>
          <w:b w:val="0"/>
          <w:color w:val="000000"/>
          <w:sz w:val="24"/>
        </w:rPr>
        <w:t>_________________________________________________________________________</w:t>
      </w:r>
    </w:p>
    <w:p w14:paraId="B5000000">
      <w:pPr>
        <w:widowControl w:val="1"/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right="0"/>
        <w:rPr>
          <w:rFonts w:ascii="Carlito" w:hAnsi="Carlito"/>
          <w:b w:val="0"/>
          <w:sz w:val="24"/>
        </w:rPr>
      </w:pPr>
    </w:p>
    <w:p w14:paraId="B6000000">
      <w:pPr>
        <w:pStyle w:val="Style_4"/>
        <w:widowControl w:val="1"/>
        <w:numPr>
          <w:ilvl w:val="0"/>
          <w:numId w:val="1"/>
        </w:numPr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right="0"/>
        <w:rPr>
          <w:rFonts w:ascii="Carlito" w:hAnsi="Carlito"/>
        </w:rPr>
      </w:pPr>
      <w:r>
        <w:rPr>
          <w:rFonts w:ascii="Carlito" w:hAnsi="Carlito"/>
          <w:b w:val="1"/>
          <w:color w:val="000000"/>
          <w:sz w:val="24"/>
        </w:rPr>
        <w:t>В какой форме наставничества Вы видите наибольшую пользу для себя?</w:t>
      </w:r>
      <w:r>
        <w:rPr>
          <w:rFonts w:ascii="Carlito" w:hAnsi="Carlito"/>
          <w:color w:val="000000"/>
          <w:sz w:val="24"/>
        </w:rPr>
        <w:t xml:space="preserve"> (Выберите не более двух вариантов):</w:t>
      </w:r>
    </w:p>
    <w:p w14:paraId="B7000000">
      <w:pPr>
        <w:pStyle w:val="Style_4"/>
        <w:widowControl w:val="1"/>
        <w:numPr>
          <w:ilvl w:val="1"/>
          <w:numId w:val="2"/>
        </w:numPr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right="0"/>
        <w:rPr>
          <w:rFonts w:ascii="Carlito" w:hAnsi="Carlito"/>
        </w:rPr>
      </w:pPr>
      <w:r>
        <w:rPr>
          <w:rFonts w:ascii="Carlito" w:hAnsi="Carlito"/>
          <w:color w:val="000000"/>
          <w:sz w:val="24"/>
        </w:rPr>
        <w:t>Индивидуальные консультации с наставником (Кановой Н.В.).</w:t>
      </w:r>
    </w:p>
    <w:p w14:paraId="B8000000">
      <w:pPr>
        <w:pStyle w:val="Style_4"/>
        <w:widowControl w:val="1"/>
        <w:numPr>
          <w:ilvl w:val="1"/>
          <w:numId w:val="2"/>
        </w:numPr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right="0"/>
        <w:rPr>
          <w:rFonts w:ascii="Carlito" w:hAnsi="Carlito"/>
        </w:rPr>
      </w:pPr>
      <w:r>
        <w:rPr>
          <w:rFonts w:ascii="Carlito" w:hAnsi="Carlito"/>
          <w:color w:val="000000"/>
          <w:sz w:val="24"/>
        </w:rPr>
        <w:t>Посещение открытых занятий опытных педагогов.</w:t>
      </w:r>
    </w:p>
    <w:p w14:paraId="B9000000">
      <w:pPr>
        <w:pStyle w:val="Style_4"/>
        <w:widowControl w:val="1"/>
        <w:numPr>
          <w:ilvl w:val="1"/>
          <w:numId w:val="2"/>
        </w:numPr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right="0"/>
        <w:rPr>
          <w:rFonts w:ascii="Carlito" w:hAnsi="Carlito"/>
        </w:rPr>
      </w:pPr>
      <w:r>
        <w:rPr>
          <w:rFonts w:ascii="Carlito" w:hAnsi="Carlito"/>
          <w:color w:val="000000"/>
          <w:sz w:val="24"/>
        </w:rPr>
        <w:t>Совместная разработка методических материалов/проектов.</w:t>
      </w:r>
    </w:p>
    <w:p w14:paraId="BA000000">
      <w:pPr>
        <w:pStyle w:val="Style_4"/>
        <w:widowControl w:val="1"/>
        <w:numPr>
          <w:ilvl w:val="1"/>
          <w:numId w:val="2"/>
        </w:numPr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right="0"/>
        <w:rPr>
          <w:rFonts w:ascii="Carlito" w:hAnsi="Carlito"/>
        </w:rPr>
      </w:pPr>
      <w:r>
        <w:rPr>
          <w:rFonts w:ascii="Carlito" w:hAnsi="Carlito"/>
          <w:color w:val="000000"/>
          <w:sz w:val="24"/>
        </w:rPr>
        <w:t>Практикумы по работе с оборудованием.</w:t>
      </w:r>
    </w:p>
    <w:p w14:paraId="BB000000">
      <w:pPr>
        <w:pStyle w:val="Style_4"/>
        <w:widowControl w:val="1"/>
        <w:numPr>
          <w:ilvl w:val="1"/>
          <w:numId w:val="2"/>
        </w:numPr>
        <w:pBdr>
          <w:top w:color="000000" w:space="0" w:sz="4" w:val="nil"/>
          <w:left w:color="000000" w:space="0" w:sz="4" w:val="nil"/>
          <w:bottom w:color="000000" w:space="0" w:sz="4" w:val="nil"/>
          <w:right w:color="000000" w:space="0" w:sz="4" w:val="nil"/>
        </w:pBdr>
        <w:spacing w:after="0" w:before="0" w:line="240" w:lineRule="auto"/>
        <w:ind w:right="0"/>
        <w:rPr>
          <w:rFonts w:ascii="Carlito" w:hAnsi="Carlito"/>
        </w:rPr>
      </w:pPr>
      <w:r>
        <w:rPr>
          <w:rFonts w:ascii="Carlito" w:hAnsi="Carlito"/>
          <w:color w:val="000000"/>
          <w:sz w:val="24"/>
        </w:rPr>
        <w:t>Обучение работе с административными системами (АИС ЭДО).</w:t>
      </w:r>
    </w:p>
    <w:p w14:paraId="BC000000">
      <w:pPr>
        <w:widowControl w:val="1"/>
        <w:spacing w:after="0" w:line="240" w:lineRule="auto"/>
        <w:ind/>
        <w:rPr>
          <w:rFonts w:ascii="Carlito" w:hAnsi="Carlito"/>
          <w:sz w:val="24"/>
        </w:rPr>
      </w:pPr>
    </w:p>
    <w:sectPr>
      <w:type w:val="nextPage"/>
      <w:pgSz w:h="16838" w:orient="portrait" w:w="11906"/>
      <w:pgMar w:bottom="680" w:footer="709" w:gutter="0" w:header="709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suff w:val="tab"/>
      <w:lvlText w:val="%1."/>
      <w:lvlJc w:val="right"/>
      <w:pPr>
        <w:widowControl w:val="1"/>
        <w:ind w:hanging="360" w:left="709"/>
      </w:pPr>
    </w:lvl>
    <w:lvl w:ilvl="1">
      <w:start w:val="1"/>
      <w:numFmt w:val="decimal"/>
      <w:suff w:val="tab"/>
      <w:lvlText w:val="%2."/>
      <w:lvlJc w:val="right"/>
      <w:pPr>
        <w:widowControl w:val="1"/>
        <w:ind w:hanging="360" w:left="1429"/>
      </w:pPr>
    </w:lvl>
    <w:lvl w:ilvl="2">
      <w:start w:val="1"/>
      <w:numFmt w:val="decimal"/>
      <w:suff w:val="tab"/>
      <w:lvlText w:val="%3."/>
      <w:lvlJc w:val="right"/>
      <w:pPr>
        <w:widowControl w:val="1"/>
        <w:ind w:hanging="360" w:left="2149"/>
      </w:pPr>
    </w:lvl>
    <w:lvl w:ilvl="3">
      <w:start w:val="1"/>
      <w:numFmt w:val="decimal"/>
      <w:suff w:val="tab"/>
      <w:lvlText w:val="%4."/>
      <w:lvlJc w:val="right"/>
      <w:pPr>
        <w:widowControl w:val="1"/>
        <w:ind w:hanging="360" w:left="2869"/>
      </w:pPr>
    </w:lvl>
    <w:lvl w:ilvl="4">
      <w:start w:val="1"/>
      <w:numFmt w:val="decimal"/>
      <w:suff w:val="tab"/>
      <w:lvlText w:val="%5."/>
      <w:lvlJc w:val="right"/>
      <w:pPr>
        <w:widowControl w:val="1"/>
        <w:ind w:hanging="360" w:left="3589"/>
      </w:pPr>
    </w:lvl>
    <w:lvl w:ilvl="5">
      <w:start w:val="1"/>
      <w:numFmt w:val="decimal"/>
      <w:suff w:val="tab"/>
      <w:lvlText w:val="%6."/>
      <w:lvlJc w:val="right"/>
      <w:pPr>
        <w:widowControl w:val="1"/>
        <w:ind w:hanging="360" w:left="4309"/>
      </w:pPr>
    </w:lvl>
    <w:lvl w:ilvl="6">
      <w:start w:val="1"/>
      <w:numFmt w:val="decimal"/>
      <w:suff w:val="tab"/>
      <w:lvlText w:val="%7."/>
      <w:lvlJc w:val="right"/>
      <w:pPr>
        <w:widowControl w:val="1"/>
        <w:ind w:hanging="360" w:left="5029"/>
      </w:pPr>
    </w:lvl>
    <w:lvl w:ilvl="7">
      <w:start w:val="1"/>
      <w:numFmt w:val="decimal"/>
      <w:suff w:val="tab"/>
      <w:lvlText w:val="%8."/>
      <w:lvlJc w:val="right"/>
      <w:pPr>
        <w:widowControl w:val="1"/>
        <w:ind w:hanging="360" w:left="5749"/>
      </w:pPr>
    </w:lvl>
    <w:lvl w:ilvl="8">
      <w:start w:val="1"/>
      <w:numFmt w:val="decimal"/>
      <w:suff w:val="tab"/>
      <w:lvlText w:val="%9."/>
      <w:lvlJc w:val="right"/>
      <w:pPr>
        <w:widowControl w:val="1"/>
        <w:ind w:hanging="360" w:left="6469"/>
      </w:pPr>
    </w:lvl>
  </w:abstractNum>
  <w:abstractNum w:abstractNumId="1">
    <w:lvl w:ilvl="0">
      <w:start w:val="1"/>
      <w:numFmt w:val="bullet"/>
      <w:suff w:val="tab"/>
      <w:lvlText w:val="·"/>
      <w:lvlJc w:val="left"/>
      <w:pPr>
        <w:widowControl w:val="1"/>
        <w:ind w:hanging="360" w:left="709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widowControl w:val="1"/>
        <w:ind w:hanging="360" w:left="1429"/>
      </w:pPr>
      <w:rPr>
        <w:rFonts w:ascii="Courier New" w:hAnsi="Courier New"/>
      </w:rPr>
    </w:lvl>
    <w:lvl w:ilvl="2">
      <w:start w:val="1"/>
      <w:numFmt w:val="bullet"/>
      <w:suff w:val="tab"/>
      <w:lvlText w:val="§"/>
      <w:lvlJc w:val="left"/>
      <w:pPr>
        <w:widowControl w:val="1"/>
        <w:ind w:hanging="360" w:left="2149"/>
      </w:pPr>
      <w:rPr>
        <w:rFonts w:ascii="Wingdings" w:hAnsi="Wingdings"/>
      </w:rPr>
    </w:lvl>
    <w:lvl w:ilvl="3">
      <w:start w:val="1"/>
      <w:numFmt w:val="bullet"/>
      <w:suff w:val="tab"/>
      <w:lvlText w:val="·"/>
      <w:lvlJc w:val="left"/>
      <w:pPr>
        <w:widowControl w:val="1"/>
        <w:ind w:hanging="360" w:left="2869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widowControl w:val="1"/>
        <w:ind w:hanging="360" w:left="3589"/>
      </w:pPr>
      <w:rPr>
        <w:rFonts w:ascii="Courier New" w:hAnsi="Courier New"/>
      </w:rPr>
    </w:lvl>
    <w:lvl w:ilvl="5">
      <w:start w:val="1"/>
      <w:numFmt w:val="bullet"/>
      <w:suff w:val="tab"/>
      <w:lvlText w:val="§"/>
      <w:lvlJc w:val="left"/>
      <w:pPr>
        <w:widowControl w:val="1"/>
        <w:ind w:hanging="360" w:left="4309"/>
      </w:pPr>
      <w:rPr>
        <w:rFonts w:ascii="Wingdings" w:hAnsi="Wingdings"/>
      </w:rPr>
    </w:lvl>
    <w:lvl w:ilvl="6">
      <w:start w:val="1"/>
      <w:numFmt w:val="bullet"/>
      <w:suff w:val="tab"/>
      <w:lvlText w:val="·"/>
      <w:lvlJc w:val="left"/>
      <w:pPr>
        <w:widowControl w:val="1"/>
        <w:ind w:hanging="360" w:left="5029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widowControl w:val="1"/>
        <w:ind w:hanging="360" w:left="5749"/>
      </w:pPr>
      <w:rPr>
        <w:rFonts w:ascii="Courier New" w:hAnsi="Courier New"/>
      </w:rPr>
    </w:lvl>
    <w:lvl w:ilvl="8">
      <w:start w:val="1"/>
      <w:numFmt w:val="bullet"/>
      <w:suff w:val="tab"/>
      <w:lvlText w:val="§"/>
      <w:lvlJc w:val="left"/>
      <w:pPr>
        <w:widowControl w:val="1"/>
        <w:ind w:hanging="360" w:left="6469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1"/>
      <w:ind/>
    </w:pPr>
  </w:style>
  <w:style w:default="1" w:styleId="Style_5_ch" w:type="character">
    <w:name w:val="Normal"/>
    <w:link w:val="Style_5"/>
  </w:style>
  <w:style w:styleId="Style_6" w:type="paragraph">
    <w:name w:val="endnote reference"/>
    <w:basedOn w:val="Style_7"/>
    <w:link w:val="Style_6_ch"/>
    <w:rPr>
      <w:vertAlign w:val="superscript"/>
    </w:rPr>
  </w:style>
  <w:style w:styleId="Style_6_ch" w:type="character">
    <w:name w:val="endnote reference"/>
    <w:basedOn w:val="Style_7_ch"/>
    <w:link w:val="Style_6"/>
    <w:rPr>
      <w:vertAlign w:val="superscript"/>
    </w:rPr>
  </w:style>
  <w:style w:styleId="Style_8" w:type="paragraph">
    <w:name w:val="toc 2"/>
    <w:basedOn w:val="Style_5"/>
    <w:next w:val="Style_5"/>
    <w:link w:val="Style_8_ch"/>
    <w:uiPriority w:val="39"/>
    <w:pPr>
      <w:widowControl w:val="1"/>
      <w:spacing w:after="100"/>
      <w:ind w:left="220"/>
    </w:pPr>
  </w:style>
  <w:style w:styleId="Style_8_ch" w:type="character">
    <w:name w:val="toc 2"/>
    <w:basedOn w:val="Style_5_ch"/>
    <w:link w:val="Style_8"/>
  </w:style>
  <w:style w:styleId="Style_9" w:type="paragraph">
    <w:name w:val="toc 4"/>
    <w:basedOn w:val="Style_5"/>
    <w:next w:val="Style_5"/>
    <w:link w:val="Style_9_ch"/>
    <w:uiPriority w:val="39"/>
    <w:pPr>
      <w:widowControl w:val="1"/>
      <w:spacing w:after="100"/>
      <w:ind w:left="660"/>
    </w:pPr>
  </w:style>
  <w:style w:styleId="Style_9_ch" w:type="character">
    <w:name w:val="toc 4"/>
    <w:basedOn w:val="Style_5_ch"/>
    <w:link w:val="Style_9"/>
  </w:style>
  <w:style w:styleId="Style_10" w:type="paragraph">
    <w:name w:val="Strong"/>
    <w:basedOn w:val="Style_7"/>
    <w:link w:val="Style_10_ch"/>
    <w:rPr>
      <w:b w:val="1"/>
    </w:rPr>
  </w:style>
  <w:style w:styleId="Style_10_ch" w:type="character">
    <w:name w:val="Strong"/>
    <w:basedOn w:val="Style_7_ch"/>
    <w:link w:val="Style_10"/>
    <w:rPr>
      <w:b w:val="1"/>
    </w:rPr>
  </w:style>
  <w:style w:styleId="Style_11" w:type="paragraph">
    <w:name w:val="heading 7"/>
    <w:basedOn w:val="Style_5"/>
    <w:next w:val="Style_5"/>
    <w:link w:val="Style_11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rFonts w:ascii="Arial" w:hAnsi="Arial"/>
      <w:color w:themeColor="text1" w:themeTint="A6" w:val="595959"/>
    </w:rPr>
  </w:style>
  <w:style w:styleId="Style_11_ch" w:type="character">
    <w:name w:val="heading 7"/>
    <w:basedOn w:val="Style_5_ch"/>
    <w:link w:val="Style_11"/>
    <w:rPr>
      <w:rFonts w:ascii="Arial" w:hAnsi="Arial"/>
      <w:color w:themeColor="text1" w:themeTint="A6" w:val="595959"/>
    </w:rPr>
  </w:style>
  <w:style w:styleId="Style_12" w:type="paragraph">
    <w:name w:val="toc 6"/>
    <w:basedOn w:val="Style_5"/>
    <w:next w:val="Style_5"/>
    <w:link w:val="Style_12_ch"/>
    <w:uiPriority w:val="39"/>
    <w:pPr>
      <w:widowControl w:val="1"/>
      <w:spacing w:after="100"/>
      <w:ind w:left="1100"/>
    </w:pPr>
  </w:style>
  <w:style w:styleId="Style_12_ch" w:type="character">
    <w:name w:val="toc 6"/>
    <w:basedOn w:val="Style_5_ch"/>
    <w:link w:val="Style_12"/>
  </w:style>
  <w:style w:styleId="Style_13" w:type="paragraph">
    <w:name w:val="toc 7"/>
    <w:basedOn w:val="Style_5"/>
    <w:next w:val="Style_5"/>
    <w:link w:val="Style_13_ch"/>
    <w:uiPriority w:val="39"/>
    <w:pPr>
      <w:widowControl w:val="1"/>
      <w:spacing w:after="100"/>
      <w:ind w:left="1320"/>
    </w:pPr>
  </w:style>
  <w:style w:styleId="Style_13_ch" w:type="character">
    <w:name w:val="toc 7"/>
    <w:basedOn w:val="Style_5_ch"/>
    <w:link w:val="Style_13"/>
  </w:style>
  <w:style w:styleId="Style_14" w:type="paragraph">
    <w:name w:val="FollowedHyperlink"/>
    <w:basedOn w:val="Style_7"/>
    <w:link w:val="Style_14_ch"/>
    <w:rPr>
      <w:color w:themeColor="followedHyperlink" w:val="954F72"/>
      <w:u w:val="single"/>
    </w:rPr>
  </w:style>
  <w:style w:styleId="Style_14_ch" w:type="character">
    <w:name w:val="FollowedHyperlink"/>
    <w:basedOn w:val="Style_7_ch"/>
    <w:link w:val="Style_14"/>
    <w:rPr>
      <w:color w:themeColor="followedHyperlink" w:val="954F72"/>
      <w:u w:val="single"/>
    </w:rPr>
  </w:style>
  <w:style w:styleId="Style_15" w:type="paragraph">
    <w:name w:val="table of figures"/>
    <w:basedOn w:val="Style_5"/>
    <w:next w:val="Style_5"/>
    <w:link w:val="Style_15_ch"/>
    <w:pPr>
      <w:widowControl w:val="1"/>
      <w:spacing w:after="0"/>
      <w:ind/>
    </w:pPr>
  </w:style>
  <w:style w:styleId="Style_15_ch" w:type="character">
    <w:name w:val="table of figures"/>
    <w:basedOn w:val="Style_5_ch"/>
    <w:link w:val="Style_15"/>
  </w:style>
  <w:style w:styleId="Style_16" w:type="paragraph">
    <w:name w:val="Endnote"/>
    <w:basedOn w:val="Style_5"/>
    <w:link w:val="Style_16_ch"/>
    <w:pPr>
      <w:widowControl w:val="1"/>
      <w:spacing w:after="0" w:line="240" w:lineRule="auto"/>
      <w:ind/>
    </w:pPr>
    <w:rPr>
      <w:sz w:val="20"/>
    </w:rPr>
  </w:style>
  <w:style w:styleId="Style_16_ch" w:type="character">
    <w:name w:val="Endnote"/>
    <w:basedOn w:val="Style_5_ch"/>
    <w:link w:val="Style_16"/>
    <w:rPr>
      <w:sz w:val="20"/>
    </w:rPr>
  </w:style>
  <w:style w:styleId="Style_1" w:type="paragraph">
    <w:name w:val="heading 3"/>
    <w:basedOn w:val="Style_5"/>
    <w:next w:val="Style_5"/>
    <w:link w:val="Style_1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rFonts w:ascii="Arial" w:hAnsi="Arial"/>
      <w:color w:themeColor="accent1" w:themeShade="BF" w:val="2E75B5"/>
      <w:sz w:val="28"/>
    </w:rPr>
  </w:style>
  <w:style w:styleId="Style_1_ch" w:type="character">
    <w:name w:val="heading 3"/>
    <w:basedOn w:val="Style_5_ch"/>
    <w:link w:val="Style_1"/>
    <w:rPr>
      <w:rFonts w:ascii="Arial" w:hAnsi="Arial"/>
      <w:color w:themeColor="accent1" w:themeShade="BF" w:val="2E75B5"/>
      <w:sz w:val="28"/>
    </w:rPr>
  </w:style>
  <w:style w:styleId="Style_17" w:type="paragraph">
    <w:name w:val="Caption"/>
    <w:basedOn w:val="Style_5"/>
    <w:next w:val="Style_5"/>
    <w:link w:val="Style_17_ch"/>
    <w:pPr>
      <w:widowControl w:val="1"/>
      <w:spacing w:after="200" w:line="240" w:lineRule="auto"/>
      <w:ind/>
    </w:pPr>
    <w:rPr>
      <w:i w:val="1"/>
      <w:color w:themeColor="text2" w:val="44546A"/>
      <w:sz w:val="18"/>
    </w:rPr>
  </w:style>
  <w:style w:styleId="Style_17_ch" w:type="character">
    <w:name w:val="Caption"/>
    <w:basedOn w:val="Style_5_ch"/>
    <w:link w:val="Style_17"/>
    <w:rPr>
      <w:i w:val="1"/>
      <w:color w:themeColor="text2" w:val="44546A"/>
      <w:sz w:val="18"/>
    </w:rPr>
  </w:style>
  <w:style w:styleId="Style_18" w:type="paragraph">
    <w:name w:val="heading 9"/>
    <w:basedOn w:val="Style_5"/>
    <w:next w:val="Style_5"/>
    <w:link w:val="Style_18_ch"/>
    <w:uiPriority w:val="9"/>
    <w:qFormat/>
    <w:pPr>
      <w:keepNext w:val="1"/>
      <w:keepLines w:val="1"/>
      <w:widowControl w:val="1"/>
      <w:spacing w:after="0"/>
      <w:ind/>
      <w:outlineLvl w:val="8"/>
    </w:pPr>
    <w:rPr>
      <w:rFonts w:ascii="Arial" w:hAnsi="Arial"/>
      <w:i w:val="1"/>
      <w:color w:themeColor="text1" w:themeTint="D8" w:val="272727"/>
    </w:rPr>
  </w:style>
  <w:style w:styleId="Style_18_ch" w:type="character">
    <w:name w:val="heading 9"/>
    <w:basedOn w:val="Style_5_ch"/>
    <w:link w:val="Style_18"/>
    <w:rPr>
      <w:rFonts w:ascii="Arial" w:hAnsi="Arial"/>
      <w:i w:val="1"/>
      <w:color w:themeColor="text1" w:themeTint="D8" w:val="272727"/>
    </w:rPr>
  </w:style>
  <w:style w:styleId="Style_19" w:type="paragraph">
    <w:name w:val="Emphasis"/>
    <w:basedOn w:val="Style_7"/>
    <w:link w:val="Style_19_ch"/>
    <w:rPr>
      <w:i w:val="1"/>
    </w:rPr>
  </w:style>
  <w:style w:styleId="Style_19_ch" w:type="character">
    <w:name w:val="Emphasis"/>
    <w:basedOn w:val="Style_7_ch"/>
    <w:link w:val="Style_19"/>
    <w:rPr>
      <w:i w:val="1"/>
    </w:rPr>
  </w:style>
  <w:style w:styleId="Style_20" w:type="paragraph">
    <w:name w:val="Intense Emphasis"/>
    <w:basedOn w:val="Style_7"/>
    <w:link w:val="Style_20_ch"/>
    <w:rPr>
      <w:i w:val="1"/>
      <w:color w:themeColor="accent1" w:themeShade="BF" w:val="2E75B5"/>
    </w:rPr>
  </w:style>
  <w:style w:styleId="Style_20_ch" w:type="character">
    <w:name w:val="Intense Emphasis"/>
    <w:basedOn w:val="Style_7_ch"/>
    <w:link w:val="Style_20"/>
    <w:rPr>
      <w:i w:val="1"/>
      <w:color w:themeColor="accent1" w:themeShade="BF" w:val="2E75B5"/>
    </w:rPr>
  </w:style>
  <w:style w:styleId="Style_21" w:type="paragraph">
    <w:name w:val="toc 3"/>
    <w:basedOn w:val="Style_5"/>
    <w:next w:val="Style_5"/>
    <w:link w:val="Style_21_ch"/>
    <w:uiPriority w:val="39"/>
    <w:pPr>
      <w:widowControl w:val="1"/>
      <w:spacing w:after="100"/>
      <w:ind w:left="440"/>
    </w:pPr>
  </w:style>
  <w:style w:styleId="Style_21_ch" w:type="character">
    <w:name w:val="toc 3"/>
    <w:basedOn w:val="Style_5_ch"/>
    <w:link w:val="Style_21"/>
  </w:style>
  <w:style w:styleId="Style_22" w:type="paragraph">
    <w:name w:val="Footer"/>
    <w:basedOn w:val="Style_5"/>
    <w:link w:val="Style_22_ch"/>
    <w:pPr>
      <w:widowControl w:val="1"/>
      <w:tabs>
        <w:tab w:leader="none" w:pos="4844" w:val="center"/>
        <w:tab w:leader="none" w:pos="9689" w:val="right"/>
      </w:tabs>
      <w:spacing w:after="0" w:line="240" w:lineRule="auto"/>
      <w:ind/>
    </w:pPr>
  </w:style>
  <w:style w:styleId="Style_22_ch" w:type="character">
    <w:name w:val="Footer"/>
    <w:basedOn w:val="Style_5_ch"/>
    <w:link w:val="Style_22"/>
  </w:style>
  <w:style w:styleId="Style_23" w:type="paragraph">
    <w:name w:val="Header"/>
    <w:basedOn w:val="Style_5"/>
    <w:link w:val="Style_23_ch"/>
    <w:pPr>
      <w:widowControl w:val="1"/>
      <w:tabs>
        <w:tab w:leader="none" w:pos="4844" w:val="center"/>
        <w:tab w:leader="none" w:pos="9689" w:val="right"/>
      </w:tabs>
      <w:spacing w:after="0" w:line="240" w:lineRule="auto"/>
      <w:ind/>
    </w:pPr>
  </w:style>
  <w:style w:styleId="Style_23_ch" w:type="character">
    <w:name w:val="Header"/>
    <w:basedOn w:val="Style_5_ch"/>
    <w:link w:val="Style_23"/>
  </w:style>
  <w:style w:styleId="Style_24" w:type="paragraph">
    <w:name w:val="Subtle Emphasis"/>
    <w:basedOn w:val="Style_7"/>
    <w:link w:val="Style_24_ch"/>
    <w:rPr>
      <w:i w:val="1"/>
      <w:color w:themeColor="text1" w:themeTint="BF" w:val="404040"/>
    </w:rPr>
  </w:style>
  <w:style w:styleId="Style_24_ch" w:type="character">
    <w:name w:val="Subtle Emphasis"/>
    <w:basedOn w:val="Style_7_ch"/>
    <w:link w:val="Style_24"/>
    <w:rPr>
      <w:i w:val="1"/>
      <w:color w:themeColor="text1" w:themeTint="BF" w:val="404040"/>
    </w:rPr>
  </w:style>
  <w:style w:styleId="Style_25" w:type="paragraph">
    <w:name w:val="heading 5"/>
    <w:basedOn w:val="Style_5"/>
    <w:next w:val="Style_5"/>
    <w:link w:val="Style_25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rFonts w:ascii="Arial" w:hAnsi="Arial"/>
      <w:color w:themeColor="accent1" w:themeShade="BF" w:val="2E75B5"/>
    </w:rPr>
  </w:style>
  <w:style w:styleId="Style_25_ch" w:type="character">
    <w:name w:val="heading 5"/>
    <w:basedOn w:val="Style_5_ch"/>
    <w:link w:val="Style_25"/>
    <w:rPr>
      <w:rFonts w:ascii="Arial" w:hAnsi="Arial"/>
      <w:color w:themeColor="accent1" w:themeShade="BF" w:val="2E75B5"/>
    </w:rPr>
  </w:style>
  <w:style w:styleId="Style_26" w:type="paragraph">
    <w:name w:val="TOC Heading"/>
    <w:link w:val="Style_26_ch"/>
    <w:pPr>
      <w:widowControl w:val="1"/>
      <w:ind/>
    </w:pPr>
  </w:style>
  <w:style w:styleId="Style_26_ch" w:type="character">
    <w:name w:val="TOC Heading"/>
    <w:link w:val="Style_26"/>
  </w:style>
  <w:style w:styleId="Style_27" w:type="paragraph">
    <w:name w:val="Intense Quote"/>
    <w:basedOn w:val="Style_5"/>
    <w:next w:val="Style_5"/>
    <w:link w:val="Style_27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2E75B5"/>
    </w:rPr>
  </w:style>
  <w:style w:styleId="Style_27_ch" w:type="character">
    <w:name w:val="Intense Quote"/>
    <w:basedOn w:val="Style_5_ch"/>
    <w:link w:val="Style_27"/>
    <w:rPr>
      <w:i w:val="1"/>
      <w:color w:themeColor="accent1" w:themeShade="BF" w:val="2E75B5"/>
    </w:rPr>
  </w:style>
  <w:style w:styleId="Style_28" w:type="paragraph">
    <w:name w:val="heading 1"/>
    <w:basedOn w:val="Style_5"/>
    <w:next w:val="Style_5"/>
    <w:link w:val="Style_28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="Arial" w:hAnsi="Arial"/>
      <w:color w:themeColor="accent1" w:themeShade="BF" w:val="2E75B5"/>
      <w:sz w:val="40"/>
    </w:rPr>
  </w:style>
  <w:style w:styleId="Style_28_ch" w:type="character">
    <w:name w:val="heading 1"/>
    <w:basedOn w:val="Style_5_ch"/>
    <w:link w:val="Style_28"/>
    <w:rPr>
      <w:rFonts w:ascii="Arial" w:hAnsi="Arial"/>
      <w:color w:themeColor="accent1" w:themeShade="BF" w:val="2E75B5"/>
      <w:sz w:val="40"/>
    </w:rPr>
  </w:style>
  <w:style w:styleId="Style_29" w:type="paragraph">
    <w:name w:val="Hyperlink"/>
    <w:basedOn w:val="Style_7"/>
    <w:link w:val="Style_29_ch"/>
    <w:rPr>
      <w:color w:themeColor="hyperlink" w:val="0563C1"/>
      <w:u w:val="single"/>
    </w:rPr>
  </w:style>
  <w:style w:styleId="Style_29_ch" w:type="character">
    <w:name w:val="Hyperlink"/>
    <w:basedOn w:val="Style_7_ch"/>
    <w:link w:val="Style_29"/>
    <w:rPr>
      <w:color w:themeColor="hyperlink" w:val="0563C1"/>
      <w:u w:val="single"/>
    </w:rPr>
  </w:style>
  <w:style w:styleId="Style_30" w:type="paragraph">
    <w:name w:val="Footnote"/>
    <w:basedOn w:val="Style_5"/>
    <w:link w:val="Style_30_ch"/>
    <w:pPr>
      <w:widowControl w:val="1"/>
      <w:spacing w:after="0" w:line="240" w:lineRule="auto"/>
      <w:ind/>
    </w:pPr>
    <w:rPr>
      <w:sz w:val="20"/>
    </w:rPr>
  </w:style>
  <w:style w:styleId="Style_30_ch" w:type="character">
    <w:name w:val="Footnote"/>
    <w:basedOn w:val="Style_5_ch"/>
    <w:link w:val="Style_30"/>
    <w:rPr>
      <w:sz w:val="20"/>
    </w:rPr>
  </w:style>
  <w:style w:styleId="Style_31" w:type="paragraph">
    <w:name w:val="heading 8"/>
    <w:basedOn w:val="Style_5"/>
    <w:next w:val="Style_5"/>
    <w:link w:val="Style_31_ch"/>
    <w:uiPriority w:val="9"/>
    <w:qFormat/>
    <w:pPr>
      <w:keepNext w:val="1"/>
      <w:keepLines w:val="1"/>
      <w:widowControl w:val="1"/>
      <w:spacing w:after="0"/>
      <w:ind/>
      <w:outlineLvl w:val="7"/>
    </w:pPr>
    <w:rPr>
      <w:rFonts w:ascii="Arial" w:hAnsi="Arial"/>
      <w:i w:val="1"/>
      <w:color w:themeColor="text1" w:themeTint="D8" w:val="272727"/>
    </w:rPr>
  </w:style>
  <w:style w:styleId="Style_31_ch" w:type="character">
    <w:name w:val="heading 8"/>
    <w:basedOn w:val="Style_5_ch"/>
    <w:link w:val="Style_31"/>
    <w:rPr>
      <w:rFonts w:ascii="Arial" w:hAnsi="Arial"/>
      <w:i w:val="1"/>
      <w:color w:themeColor="text1" w:themeTint="D8" w:val="272727"/>
    </w:rPr>
  </w:style>
  <w:style w:styleId="Style_32" w:type="paragraph">
    <w:name w:val="Book Title"/>
    <w:basedOn w:val="Style_7"/>
    <w:link w:val="Style_32_ch"/>
    <w:rPr>
      <w:b w:val="1"/>
      <w:i w:val="1"/>
      <w:spacing w:val="5"/>
    </w:rPr>
  </w:style>
  <w:style w:styleId="Style_32_ch" w:type="character">
    <w:name w:val="Book Title"/>
    <w:basedOn w:val="Style_7_ch"/>
    <w:link w:val="Style_32"/>
    <w:rPr>
      <w:b w:val="1"/>
      <w:i w:val="1"/>
      <w:spacing w:val="5"/>
    </w:rPr>
  </w:style>
  <w:style w:styleId="Style_33" w:type="paragraph">
    <w:name w:val="toc 1"/>
    <w:basedOn w:val="Style_5"/>
    <w:next w:val="Style_5"/>
    <w:link w:val="Style_33_ch"/>
    <w:uiPriority w:val="39"/>
    <w:pPr>
      <w:widowControl w:val="1"/>
      <w:spacing w:after="100"/>
      <w:ind/>
    </w:pPr>
  </w:style>
  <w:style w:styleId="Style_33_ch" w:type="character">
    <w:name w:val="toc 1"/>
    <w:basedOn w:val="Style_5_ch"/>
    <w:link w:val="Style_33"/>
  </w:style>
  <w:style w:styleId="Style_34" w:type="paragraph">
    <w:name w:val="Header and Footer"/>
    <w:link w:val="Style_34_ch"/>
    <w:pPr>
      <w:spacing w:line="240" w:lineRule="auto"/>
      <w:ind/>
      <w:jc w:val="both"/>
    </w:pPr>
    <w:rPr>
      <w:rFonts w:ascii="XO Thames" w:hAnsi="XO Thames"/>
      <w:sz w:val="28"/>
    </w:rPr>
  </w:style>
  <w:style w:styleId="Style_34_ch" w:type="character">
    <w:name w:val="Header and Footer"/>
    <w:link w:val="Style_34"/>
    <w:rPr>
      <w:rFonts w:ascii="XO Thames" w:hAnsi="XO Thames"/>
      <w:sz w:val="28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35" w:type="paragraph">
    <w:name w:val="toc 9"/>
    <w:basedOn w:val="Style_5"/>
    <w:next w:val="Style_5"/>
    <w:link w:val="Style_35_ch"/>
    <w:uiPriority w:val="39"/>
    <w:pPr>
      <w:widowControl w:val="1"/>
      <w:spacing w:after="100"/>
      <w:ind w:left="1760"/>
    </w:pPr>
  </w:style>
  <w:style w:styleId="Style_35_ch" w:type="character">
    <w:name w:val="toc 9"/>
    <w:basedOn w:val="Style_5_ch"/>
    <w:link w:val="Style_35"/>
  </w:style>
  <w:style w:styleId="Style_36" w:type="paragraph">
    <w:name w:val="Intense Reference"/>
    <w:basedOn w:val="Style_7"/>
    <w:link w:val="Style_36_ch"/>
    <w:rPr>
      <w:b w:val="1"/>
      <w:smallCaps w:val="1"/>
      <w:color w:themeColor="accent1" w:themeShade="BF" w:val="2E75B5"/>
      <w:spacing w:val="5"/>
    </w:rPr>
  </w:style>
  <w:style w:styleId="Style_36_ch" w:type="character">
    <w:name w:val="Intense Reference"/>
    <w:basedOn w:val="Style_7_ch"/>
    <w:link w:val="Style_36"/>
    <w:rPr>
      <w:b w:val="1"/>
      <w:smallCaps w:val="1"/>
      <w:color w:themeColor="accent1" w:themeShade="BF" w:val="2E75B5"/>
      <w:spacing w:val="5"/>
    </w:rPr>
  </w:style>
  <w:style w:styleId="Style_37" w:type="paragraph">
    <w:name w:val="No Spacing"/>
    <w:basedOn w:val="Style_5"/>
    <w:link w:val="Style_37_ch"/>
    <w:pPr>
      <w:widowControl w:val="1"/>
      <w:spacing w:after="0" w:line="240" w:lineRule="auto"/>
      <w:ind/>
    </w:pPr>
  </w:style>
  <w:style w:styleId="Style_37_ch" w:type="character">
    <w:name w:val="No Spacing"/>
    <w:basedOn w:val="Style_5_ch"/>
    <w:link w:val="Style_37"/>
  </w:style>
  <w:style w:styleId="Style_38" w:type="paragraph">
    <w:name w:val="toc 8"/>
    <w:basedOn w:val="Style_5"/>
    <w:next w:val="Style_5"/>
    <w:link w:val="Style_38_ch"/>
    <w:uiPriority w:val="39"/>
    <w:pPr>
      <w:widowControl w:val="1"/>
      <w:spacing w:after="100"/>
      <w:ind w:left="1540"/>
    </w:pPr>
  </w:style>
  <w:style w:styleId="Style_38_ch" w:type="character">
    <w:name w:val="toc 8"/>
    <w:basedOn w:val="Style_5_ch"/>
    <w:link w:val="Style_38"/>
  </w:style>
  <w:style w:styleId="Style_39" w:type="paragraph">
    <w:name w:val="toc 5"/>
    <w:basedOn w:val="Style_5"/>
    <w:next w:val="Style_5"/>
    <w:link w:val="Style_39_ch"/>
    <w:uiPriority w:val="39"/>
    <w:pPr>
      <w:widowControl w:val="1"/>
      <w:spacing w:after="100"/>
      <w:ind w:left="880"/>
    </w:pPr>
  </w:style>
  <w:style w:styleId="Style_39_ch" w:type="character">
    <w:name w:val="toc 5"/>
    <w:basedOn w:val="Style_5_ch"/>
    <w:link w:val="Style_39"/>
  </w:style>
  <w:style w:styleId="Style_40" w:type="paragraph">
    <w:name w:val="Placeholder Text"/>
    <w:basedOn w:val="Style_7"/>
    <w:link w:val="Style_40_ch"/>
    <w:rPr>
      <w:color w:val="666666"/>
    </w:rPr>
  </w:style>
  <w:style w:styleId="Style_40_ch" w:type="character">
    <w:name w:val="Placeholder Text"/>
    <w:basedOn w:val="Style_7_ch"/>
    <w:link w:val="Style_40"/>
    <w:rPr>
      <w:color w:val="666666"/>
    </w:rPr>
  </w:style>
  <w:style w:styleId="Style_41" w:type="paragraph">
    <w:name w:val="Quote"/>
    <w:basedOn w:val="Style_5"/>
    <w:next w:val="Style_5"/>
    <w:link w:val="Style_41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41_ch" w:type="character">
    <w:name w:val="Quote"/>
    <w:basedOn w:val="Style_5_ch"/>
    <w:link w:val="Style_41"/>
    <w:rPr>
      <w:i w:val="1"/>
      <w:color w:themeColor="text1" w:themeTint="BF" w:val="404040"/>
    </w:rPr>
  </w:style>
  <w:style w:styleId="Style_42" w:type="paragraph">
    <w:name w:val="Subtitle"/>
    <w:basedOn w:val="Style_5"/>
    <w:next w:val="Style_5"/>
    <w:link w:val="Style_42_ch"/>
    <w:uiPriority w:val="11"/>
    <w:qFormat/>
    <w:pPr>
      <w:widowControl w:val="1"/>
      <w:numPr>
        <w:ilvl w:val="1"/>
      </w:numPr>
      <w:ind/>
    </w:pPr>
    <w:rPr>
      <w:color w:themeColor="text1" w:themeTint="A6" w:val="595959"/>
      <w:spacing w:val="15"/>
      <w:sz w:val="28"/>
    </w:rPr>
  </w:style>
  <w:style w:styleId="Style_42_ch" w:type="character">
    <w:name w:val="Subtitle"/>
    <w:basedOn w:val="Style_5_ch"/>
    <w:link w:val="Style_42"/>
    <w:rPr>
      <w:color w:themeColor="text1" w:themeTint="A6" w:val="595959"/>
      <w:spacing w:val="15"/>
      <w:sz w:val="28"/>
    </w:rPr>
  </w:style>
  <w:style w:styleId="Style_43" w:type="paragraph">
    <w:name w:val="Subtle Reference"/>
    <w:basedOn w:val="Style_7"/>
    <w:link w:val="Style_43_ch"/>
    <w:rPr>
      <w:smallCaps w:val="1"/>
      <w:color w:themeColor="text1" w:themeTint="A5" w:val="595959"/>
    </w:rPr>
  </w:style>
  <w:style w:styleId="Style_43_ch" w:type="character">
    <w:name w:val="Subtle Reference"/>
    <w:basedOn w:val="Style_7_ch"/>
    <w:link w:val="Style_43"/>
    <w:rPr>
      <w:smallCaps w:val="1"/>
      <w:color w:themeColor="text1" w:themeTint="A5" w:val="595959"/>
    </w:rPr>
  </w:style>
  <w:style w:styleId="Style_44" w:type="paragraph">
    <w:name w:val="Title"/>
    <w:basedOn w:val="Style_5"/>
    <w:next w:val="Style_5"/>
    <w:link w:val="Style_44_ch"/>
    <w:uiPriority w:val="10"/>
    <w:qFormat/>
    <w:pPr>
      <w:widowControl w:val="1"/>
      <w:spacing w:after="80" w:line="240" w:lineRule="auto"/>
      <w:ind/>
      <w:contextualSpacing w:val="1"/>
    </w:pPr>
    <w:rPr>
      <w:rFonts w:ascii="Arial" w:hAnsi="Arial"/>
      <w:spacing w:val="-10"/>
      <w:sz w:val="56"/>
    </w:rPr>
  </w:style>
  <w:style w:styleId="Style_44_ch" w:type="character">
    <w:name w:val="Title"/>
    <w:basedOn w:val="Style_5_ch"/>
    <w:link w:val="Style_44"/>
    <w:rPr>
      <w:rFonts w:ascii="Arial" w:hAnsi="Arial"/>
      <w:spacing w:val="-10"/>
      <w:sz w:val="56"/>
    </w:rPr>
  </w:style>
  <w:style w:styleId="Style_45" w:type="paragraph">
    <w:name w:val="heading 4"/>
    <w:basedOn w:val="Style_5"/>
    <w:next w:val="Style_5"/>
    <w:link w:val="Style_45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rFonts w:ascii="Arial" w:hAnsi="Arial"/>
      <w:i w:val="1"/>
      <w:color w:themeColor="accent1" w:themeShade="BF" w:val="2E75B5"/>
    </w:rPr>
  </w:style>
  <w:style w:styleId="Style_45_ch" w:type="character">
    <w:name w:val="heading 4"/>
    <w:basedOn w:val="Style_5_ch"/>
    <w:link w:val="Style_45"/>
    <w:rPr>
      <w:rFonts w:ascii="Arial" w:hAnsi="Arial"/>
      <w:i w:val="1"/>
      <w:color w:themeColor="accent1" w:themeShade="BF" w:val="2E75B5"/>
    </w:rPr>
  </w:style>
  <w:style w:styleId="Style_4" w:type="paragraph">
    <w:name w:val="List Paragraph"/>
    <w:basedOn w:val="Style_5"/>
    <w:link w:val="Style_4_ch"/>
    <w:pPr>
      <w:widowControl w:val="1"/>
      <w:ind w:left="720"/>
      <w:contextualSpacing w:val="1"/>
    </w:pPr>
  </w:style>
  <w:style w:styleId="Style_4_ch" w:type="character">
    <w:name w:val="List Paragraph"/>
    <w:basedOn w:val="Style_5_ch"/>
    <w:link w:val="Style_4"/>
  </w:style>
  <w:style w:styleId="Style_46" w:type="paragraph">
    <w:name w:val="footnote reference"/>
    <w:basedOn w:val="Style_7"/>
    <w:link w:val="Style_46_ch"/>
    <w:rPr>
      <w:vertAlign w:val="superscript"/>
    </w:rPr>
  </w:style>
  <w:style w:styleId="Style_46_ch" w:type="character">
    <w:name w:val="footnote reference"/>
    <w:basedOn w:val="Style_7_ch"/>
    <w:link w:val="Style_46"/>
    <w:rPr>
      <w:vertAlign w:val="superscript"/>
    </w:rPr>
  </w:style>
  <w:style w:styleId="Style_2" w:type="paragraph">
    <w:name w:val="heading 2"/>
    <w:basedOn w:val="Style_5"/>
    <w:next w:val="Style_5"/>
    <w:link w:val="Style_2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="Arial" w:hAnsi="Arial"/>
      <w:color w:themeColor="accent1" w:themeShade="BF" w:val="2E75B5"/>
      <w:sz w:val="32"/>
    </w:rPr>
  </w:style>
  <w:style w:styleId="Style_2_ch" w:type="character">
    <w:name w:val="heading 2"/>
    <w:basedOn w:val="Style_5_ch"/>
    <w:link w:val="Style_2"/>
    <w:rPr>
      <w:rFonts w:ascii="Arial" w:hAnsi="Arial"/>
      <w:color w:themeColor="accent1" w:themeShade="BF" w:val="2E75B5"/>
      <w:sz w:val="32"/>
    </w:rPr>
  </w:style>
  <w:style w:styleId="Style_47" w:type="paragraph">
    <w:name w:val="heading 6"/>
    <w:basedOn w:val="Style_5"/>
    <w:next w:val="Style_5"/>
    <w:link w:val="Style_47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rFonts w:ascii="Arial" w:hAnsi="Arial"/>
      <w:i w:val="1"/>
      <w:color w:themeColor="text1" w:themeTint="A6" w:val="595959"/>
    </w:rPr>
  </w:style>
  <w:style w:styleId="Style_47_ch" w:type="character">
    <w:name w:val="heading 6"/>
    <w:basedOn w:val="Style_5_ch"/>
    <w:link w:val="Style_47"/>
    <w:rPr>
      <w:rFonts w:ascii="Arial" w:hAnsi="Arial"/>
      <w:i w:val="1"/>
      <w:color w:themeColor="text1" w:themeTint="A6" w:val="595959"/>
    </w:rPr>
  </w:style>
  <w:style w:styleId="Style_48" w:type="table">
    <w:name w:val="Grid Table 2 - Accent 1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50" w:type="table">
    <w:name w:val="Grid Table 4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3" w:type="table">
    <w:name w:val="Table Grid"/>
    <w:basedOn w:val="Style_49"/>
    <w:pPr>
      <w:widowControl w:val="1"/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51" w:type="table">
    <w:name w:val="List Table 1 Light - Accent 1"/>
    <w:basedOn w:val="Style_49"/>
    <w:pPr>
      <w:widowControl w:val="1"/>
      <w:spacing w:after="0" w:line="240" w:lineRule="auto"/>
      <w:ind/>
    </w:pPr>
    <w:tblPr>
      <w:tblInd w:type="dxa" w:w="0"/>
    </w:tblPr>
  </w:style>
  <w:style w:styleId="Style_52" w:type="table">
    <w:name w:val="Bordered &amp; Lined - Accent 3"/>
    <w:basedOn w:val="Style_49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53" w:type="table">
    <w:name w:val="List Table 4 - Accent 3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54" w:type="table">
    <w:name w:val="List Table 5 Dark - Accent 3"/>
    <w:basedOn w:val="Style_49"/>
    <w:pPr>
      <w:widowControl w:val="1"/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55" w:type="table">
    <w:name w:val="List Table 5 Dark - Accent 6"/>
    <w:basedOn w:val="Style_49"/>
    <w:pPr>
      <w:widowControl w:val="1"/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56" w:type="table">
    <w:name w:val="List Table 2 - Accent 5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57" w:type="table">
    <w:name w:val="Lined - Accent 3"/>
    <w:basedOn w:val="Style_49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58" w:type="table">
    <w:name w:val="Bordered - Accent 5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59" w:type="table">
    <w:name w:val="Grid Table 7 Colorful - Accent 5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60" w:type="table">
    <w:name w:val="List Table 1 Light - Accent 5"/>
    <w:basedOn w:val="Style_49"/>
    <w:pPr>
      <w:widowControl w:val="1"/>
      <w:spacing w:after="0" w:line="240" w:lineRule="auto"/>
      <w:ind/>
    </w:pPr>
    <w:tblPr>
      <w:tblInd w:type="dxa" w:w="0"/>
    </w:tblPr>
  </w:style>
  <w:style w:styleId="Style_61" w:type="table">
    <w:name w:val="Lined - Accent 1"/>
    <w:basedOn w:val="Style_49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62" w:type="table">
    <w:name w:val="Grid Table 7 Colorful - Accent 1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63" w:type="table">
    <w:name w:val="Bordered &amp; Lined - Accent"/>
    <w:basedOn w:val="Style_49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64" w:type="table">
    <w:name w:val="List Table 7 Colorful"/>
    <w:basedOn w:val="Style_49"/>
    <w:pPr>
      <w:widowControl w:val="1"/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65" w:type="table">
    <w:name w:val="Grid Table 6 Colorful - Accent 1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66" w:type="table">
    <w:name w:val="Bordered &amp; Lined - Accent 4"/>
    <w:basedOn w:val="Style_49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default="1" w:styleId="Style_49" w:type="table">
    <w:name w:val="Normal Table"/>
    <w:pPr>
      <w:widowControl w:val="1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67" w:type="table">
    <w:name w:val="List Table 4 - Accent 6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68" w:type="table">
    <w:name w:val="Bordered - Accent 1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69" w:type="table">
    <w:name w:val="List Table 6 Colorful - Accent 4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70" w:type="table">
    <w:name w:val="List Table 6 Colorful - Accent 5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71" w:type="table">
    <w:name w:val="List Table 7 Colorful - Accent 1"/>
    <w:basedOn w:val="Style_49"/>
    <w:pPr>
      <w:widowControl w:val="1"/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styleId="Style_72" w:type="table">
    <w:name w:val="Grid Table 1 Light - Accent 1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73" w:type="table">
    <w:name w:val="List Table 4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74" w:type="table">
    <w:name w:val="List Table 1 Light - Accent 4"/>
    <w:basedOn w:val="Style_49"/>
    <w:pPr>
      <w:widowControl w:val="1"/>
      <w:spacing w:after="0" w:line="240" w:lineRule="auto"/>
      <w:ind/>
    </w:pPr>
    <w:tblPr>
      <w:tblInd w:type="dxa" w:w="0"/>
    </w:tblPr>
  </w:style>
  <w:style w:styleId="Style_75" w:type="table">
    <w:name w:val="List Table 6 Colorful - Accent 2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76" w:type="table">
    <w:name w:val="Bordered - Accent 4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77" w:type="table">
    <w:name w:val="List Table 3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78" w:type="table">
    <w:name w:val="Grid Table 7 Colorful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79" w:type="table">
    <w:name w:val="List Table 4 - Accent 2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80" w:type="table">
    <w:name w:val="Bordered - Accent 6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81" w:type="table">
    <w:name w:val="Bordered &amp; Lined - Accent 6"/>
    <w:basedOn w:val="Style_49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82" w:type="table">
    <w:name w:val="Grid Table 4 - Accent 2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83" w:type="table">
    <w:name w:val="Grid Table 5 Dark - Accent 2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4" w:type="table">
    <w:name w:val="Plain Table 3"/>
    <w:basedOn w:val="Style_49"/>
    <w:pPr>
      <w:widowControl w:val="1"/>
      <w:spacing w:after="0" w:line="240" w:lineRule="auto"/>
      <w:ind/>
    </w:pPr>
    <w:tblPr>
      <w:tblInd w:type="dxa" w:w="0"/>
    </w:tblPr>
  </w:style>
  <w:style w:styleId="Style_85" w:type="table">
    <w:name w:val="Grid Table 5 Dark- Accent 1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6" w:type="table">
    <w:name w:val="List Table 1 Light - Accent 6"/>
    <w:basedOn w:val="Style_49"/>
    <w:pPr>
      <w:widowControl w:val="1"/>
      <w:spacing w:after="0" w:line="240" w:lineRule="auto"/>
      <w:ind/>
    </w:pPr>
    <w:tblPr>
      <w:tblInd w:type="dxa" w:w="0"/>
    </w:tblPr>
  </w:style>
  <w:style w:styleId="Style_87" w:type="table">
    <w:name w:val="Lined - Accent 6"/>
    <w:basedOn w:val="Style_49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88" w:type="table">
    <w:name w:val="Grid Table 1 Light - Accent 2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89" w:type="table">
    <w:name w:val="Bordered &amp; Lined - Accent 1"/>
    <w:basedOn w:val="Style_49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90" w:type="table">
    <w:name w:val="Grid Table 2 - Accent 4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91" w:type="table">
    <w:name w:val="Grid Table 3 - Accent 2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92" w:type="table">
    <w:name w:val="List Table 6 Colorful - Accent 6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93" w:type="table">
    <w:name w:val="Bordered - Accent 2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94" w:type="table">
    <w:name w:val="Grid Table 3 - Accent 4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95" w:type="table">
    <w:name w:val="Grid Table 6 Colorful - Accent 5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96" w:type="table">
    <w:name w:val="Grid Table 6 Colorful - Accent 2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97" w:type="table">
    <w:name w:val="List Table 5 Dark - Accent 2"/>
    <w:basedOn w:val="Style_49"/>
    <w:pPr>
      <w:widowControl w:val="1"/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98" w:type="table">
    <w:name w:val="List Table 7 Colorful - Accent 5"/>
    <w:basedOn w:val="Style_49"/>
    <w:pPr>
      <w:widowControl w:val="1"/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99" w:type="table">
    <w:name w:val="List Table 2 - Accent 1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100" w:type="table">
    <w:name w:val="List Table 1 Light"/>
    <w:basedOn w:val="Style_49"/>
    <w:pPr>
      <w:widowControl w:val="1"/>
      <w:spacing w:after="0" w:line="240" w:lineRule="auto"/>
      <w:ind/>
    </w:pPr>
    <w:tblPr>
      <w:tblInd w:type="dxa" w:w="0"/>
    </w:tblPr>
  </w:style>
  <w:style w:styleId="Style_101" w:type="table">
    <w:name w:val="Grid Table 7 Colorful - Accent 6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02" w:type="table">
    <w:name w:val="Grid Table 1 Light - Accent 6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03" w:type="table">
    <w:name w:val="List Table 3 - Accent 5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04" w:type="table">
    <w:name w:val="List Table 5 Dark - Accent 4"/>
    <w:basedOn w:val="Style_49"/>
    <w:pPr>
      <w:widowControl w:val="1"/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105" w:type="table">
    <w:name w:val="Grid Table 3 - Accent 5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06" w:type="table">
    <w:name w:val="List Table 6 Colorful - Accent 1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107" w:type="table">
    <w:name w:val="Bordered &amp; Lined - Accent 5"/>
    <w:basedOn w:val="Style_49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108" w:type="table">
    <w:name w:val="Grid Table 2 - Accent 5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09" w:type="table">
    <w:name w:val="List Table 5 Dark - Accent 5"/>
    <w:basedOn w:val="Style_49"/>
    <w:pPr>
      <w:widowControl w:val="1"/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10" w:type="table">
    <w:name w:val="Table Grid Light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1" w:type="table">
    <w:name w:val="List Table 7 Colorful - Accent 4"/>
    <w:basedOn w:val="Style_49"/>
    <w:pPr>
      <w:widowControl w:val="1"/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  <w:style w:styleId="Style_112" w:type="table">
    <w:name w:val="Grid Table 2 - Accent 6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13" w:type="table">
    <w:name w:val="Plain Table 4"/>
    <w:basedOn w:val="Style_49"/>
    <w:pPr>
      <w:widowControl w:val="1"/>
      <w:spacing w:after="0" w:line="240" w:lineRule="auto"/>
      <w:ind/>
    </w:pPr>
    <w:tblPr>
      <w:tblInd w:type="dxa" w:w="0"/>
    </w:tblPr>
  </w:style>
  <w:style w:styleId="Style_114" w:type="table">
    <w:name w:val="Plain Table 5"/>
    <w:basedOn w:val="Style_49"/>
    <w:pPr>
      <w:widowControl w:val="1"/>
      <w:spacing w:after="0" w:line="240" w:lineRule="auto"/>
      <w:ind/>
    </w:pPr>
    <w:tblPr>
      <w:tblInd w:type="dxa" w:w="0"/>
    </w:tblPr>
  </w:style>
  <w:style w:styleId="Style_115" w:type="table">
    <w:name w:val="Plain Table 2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6" w:type="table">
    <w:name w:val="List Table 6 Colorful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117" w:type="table">
    <w:name w:val="List Table 4 - Accent 4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18" w:type="table">
    <w:name w:val="Grid Table 3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19" w:type="table">
    <w:name w:val="List Table 6 Colorful - Accent 3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120" w:type="table">
    <w:name w:val="Bordered - Accent 3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21" w:type="table">
    <w:name w:val="Bordered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22" w:type="table">
    <w:name w:val="List Table 1 Light - Accent 2"/>
    <w:basedOn w:val="Style_49"/>
    <w:pPr>
      <w:widowControl w:val="1"/>
      <w:spacing w:after="0" w:line="240" w:lineRule="auto"/>
      <w:ind/>
    </w:pPr>
    <w:tblPr>
      <w:tblInd w:type="dxa" w:w="0"/>
    </w:tblPr>
  </w:style>
  <w:style w:styleId="Style_123" w:type="table">
    <w:name w:val="List Table 7 Colorful - Accent 2"/>
    <w:basedOn w:val="Style_49"/>
    <w:pPr>
      <w:widowControl w:val="1"/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124" w:type="table">
    <w:name w:val="List Table 4 - Accent 1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125" w:type="table">
    <w:name w:val="Lined - Accent 5"/>
    <w:basedOn w:val="Style_49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26" w:type="table">
    <w:name w:val="Grid Table 6 Colorful - Accent 6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27" w:type="table">
    <w:name w:val="List Table 2 - Accent 4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28" w:type="table">
    <w:name w:val="Grid Table 1 Light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29" w:type="table">
    <w:name w:val="List Table 5 Dark - Accent 1"/>
    <w:basedOn w:val="Style_49"/>
    <w:pPr>
      <w:widowControl w:val="1"/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30" w:type="table">
    <w:name w:val="Grid Table 3 - Accent 3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31" w:type="table">
    <w:name w:val="List Table 3 - Accent 2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32" w:type="table">
    <w:name w:val="Grid Table 3 - Accent 6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33" w:type="table">
    <w:name w:val="List Table 5 Dark"/>
    <w:basedOn w:val="Style_49"/>
    <w:pPr>
      <w:widowControl w:val="1"/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34" w:type="table">
    <w:name w:val="Lined - Accent 4"/>
    <w:basedOn w:val="Style_49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35" w:type="table">
    <w:name w:val="Grid Table 4 - Accent 6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36" w:type="table">
    <w:name w:val="List Table 2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37" w:type="table">
    <w:name w:val="Grid Table 5 Dark - Accent 3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38" w:type="table">
    <w:name w:val="Grid Table 3 - Accent 1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39" w:type="table">
    <w:name w:val="Grid Table 2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40" w:type="table">
    <w:name w:val="Grid Table 1 Light - Accent 3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41" w:type="table">
    <w:name w:val="List Table 2 - Accent 2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42" w:type="table">
    <w:name w:val="List Table 2 - Accent 3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43" w:type="table">
    <w:name w:val="Lined - Accent"/>
    <w:basedOn w:val="Style_49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44" w:type="table">
    <w:name w:val="Grid Table 5 Dark - Accent 5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5" w:type="table">
    <w:name w:val="Lined - Accent 2"/>
    <w:basedOn w:val="Style_49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46" w:type="table">
    <w:name w:val="Grid Table 6 Colorful - Accent 4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47" w:type="table">
    <w:name w:val="List Table 7 Colorful - Accent 6"/>
    <w:basedOn w:val="Style_49"/>
    <w:pPr>
      <w:widowControl w:val="1"/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148" w:type="table">
    <w:name w:val="List Table 4 - Accent 5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149" w:type="table">
    <w:name w:val="Grid Table 5 Dark - Accent 6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50" w:type="table">
    <w:name w:val="Plain Table 1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1" w:type="table">
    <w:name w:val="Grid Table 6 Colorful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52" w:type="table">
    <w:name w:val="Grid Table 4 - Accent 3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53" w:type="table">
    <w:name w:val="Grid Table 1 Light - Accent 5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54" w:type="table">
    <w:name w:val="List Table 3 - Accent 6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55" w:type="table">
    <w:name w:val="Grid Table 4 - Accent 1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156" w:type="table">
    <w:name w:val="Grid Table 5 Dark- Accent 4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57" w:type="table">
    <w:name w:val="List Table 3 - Accent 3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58" w:type="table">
    <w:name w:val="Grid Table 7 Colorful - Accent 3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59" w:type="table">
    <w:name w:val="List Table 3 - Accent 4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60" w:type="table">
    <w:name w:val="Grid Table 7 Colorful - Accent 4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61" w:type="table">
    <w:name w:val="Bordered &amp; Lined - Accent 2"/>
    <w:basedOn w:val="Style_49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162" w:type="table">
    <w:name w:val="List Table 3 - Accent 1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163" w:type="table">
    <w:name w:val="Grid Table 5 Dark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4" w:type="table">
    <w:name w:val="Grid Table 7 Colorful - Accent 2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65" w:type="table">
    <w:name w:val="Grid Table 6 Colorful - Accent 3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66" w:type="table">
    <w:name w:val="List Table 7 Colorful - Accent 3"/>
    <w:basedOn w:val="Style_49"/>
    <w:pPr>
      <w:widowControl w:val="1"/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167" w:type="table">
    <w:name w:val="Grid Table 4 - Accent 4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68" w:type="table">
    <w:name w:val="List Table 2 - Accent 6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169" w:type="table">
    <w:name w:val="Grid Table 2 - Accent 3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70" w:type="table">
    <w:name w:val="Grid Table 1 Light - Accent 4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71" w:type="table">
    <w:name w:val="List Table 1 Light - Accent 3"/>
    <w:basedOn w:val="Style_49"/>
    <w:pPr>
      <w:widowControl w:val="1"/>
      <w:spacing w:after="0" w:line="240" w:lineRule="auto"/>
      <w:ind/>
    </w:pPr>
    <w:tblPr>
      <w:tblInd w:type="dxa" w:w="0"/>
    </w:tblPr>
  </w:style>
  <w:style w:styleId="Style_172" w:type="table">
    <w:name w:val="Grid Table 4 - Accent 5"/>
    <w:basedOn w:val="Style_49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73" w:type="table">
    <w:name w:val="Grid Table 2 - Accent 2"/>
    <w:basedOn w:val="Style_49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7" Target="numbering.xml" Type="http://schemas.openxmlformats.org/officeDocument/2006/relationships/numbering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MyOffice-CoreFramework-Android/39-1403.1124.10324.1037.1@679e5ff1b4970ca5064828970bd80f08e8f6daeb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2025-12-07T17:19:02Z</dcterms:modified>
</cp:coreProperties>
</file>